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14:paraId="2BFE4D1A" w14:textId="77777777" w:rsidTr="0047741D">
        <w:trPr>
          <w:gridAfter w:val="1"/>
          <w:wAfter w:w="2835" w:type="dxa"/>
          <w:cantSplit/>
          <w:trHeight w:val="569"/>
        </w:trPr>
        <w:tc>
          <w:tcPr>
            <w:tcW w:w="4786" w:type="dxa"/>
            <w:shd w:val="clear" w:color="auto" w:fill="BFBFBF"/>
            <w:vAlign w:val="center"/>
          </w:tcPr>
          <w:p w14:paraId="2BFE4D18" w14:textId="77777777" w:rsidR="002F5C5E" w:rsidRPr="009E2B84" w:rsidRDefault="001E4B07"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2BFE4DFC" wp14:editId="2BFE4DFD">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14:paraId="2BFE4D19" w14:textId="77777777" w:rsidR="002F5C5E" w:rsidRPr="009E2B84" w:rsidRDefault="002F5C5E" w:rsidP="00AC4A99">
            <w:pPr>
              <w:jc w:val="center"/>
              <w:rPr>
                <w:b/>
              </w:rPr>
            </w:pPr>
            <w:r w:rsidRPr="009E2B84">
              <w:rPr>
                <w:b/>
              </w:rPr>
              <w:t>ON</w:t>
            </w:r>
          </w:p>
        </w:tc>
      </w:tr>
      <w:tr w:rsidR="002F5C5E" w:rsidRPr="009E2B84" w14:paraId="2BFE4D1D" w14:textId="77777777" w:rsidTr="0047741D">
        <w:trPr>
          <w:gridAfter w:val="1"/>
          <w:wAfter w:w="2835" w:type="dxa"/>
          <w:cantSplit/>
          <w:trHeight w:val="654"/>
        </w:trPr>
        <w:tc>
          <w:tcPr>
            <w:tcW w:w="4786" w:type="dxa"/>
            <w:tcBorders>
              <w:bottom w:val="nil"/>
            </w:tcBorders>
            <w:vAlign w:val="center"/>
          </w:tcPr>
          <w:p w14:paraId="2BFE4D1B" w14:textId="77777777" w:rsidR="002F5C5E" w:rsidRPr="00BE2A3F" w:rsidRDefault="001E323B" w:rsidP="001E323B">
            <w:pPr>
              <w:jc w:val="center"/>
              <w:rPr>
                <w:b/>
                <w:szCs w:val="22"/>
              </w:rPr>
            </w:pPr>
            <w:r w:rsidRPr="001E323B">
              <w:rPr>
                <w:b/>
                <w:szCs w:val="22"/>
              </w:rPr>
              <w:t xml:space="preserve">General Licensing </w:t>
            </w:r>
            <w:r w:rsidR="00EB2D32" w:rsidRPr="00BE2A3F">
              <w:rPr>
                <w:b/>
                <w:szCs w:val="22"/>
              </w:rPr>
              <w:t>Committee</w:t>
            </w:r>
          </w:p>
        </w:tc>
        <w:tc>
          <w:tcPr>
            <w:tcW w:w="2268" w:type="dxa"/>
            <w:gridSpan w:val="2"/>
            <w:tcBorders>
              <w:bottom w:val="nil"/>
            </w:tcBorders>
            <w:vAlign w:val="center"/>
          </w:tcPr>
          <w:p w14:paraId="2BFE4D1C" w14:textId="10A4F2C2" w:rsidR="002F5C5E" w:rsidRPr="001E323B" w:rsidRDefault="00FC6A1D" w:rsidP="0047741D">
            <w:pPr>
              <w:jc w:val="center"/>
              <w:rPr>
                <w:b/>
              </w:rPr>
            </w:pPr>
            <w:r>
              <w:rPr>
                <w:b/>
              </w:rPr>
              <w:t>12 March 2019</w:t>
            </w:r>
          </w:p>
        </w:tc>
      </w:tr>
      <w:tr w:rsidR="002F5C5E" w:rsidRPr="009E2B84" w14:paraId="2BFE4D1F" w14:textId="77777777" w:rsidTr="0047741D">
        <w:trPr>
          <w:gridAfter w:val="1"/>
          <w:wAfter w:w="2835" w:type="dxa"/>
          <w:cantSplit/>
          <w:trHeight w:val="560"/>
        </w:trPr>
        <w:tc>
          <w:tcPr>
            <w:tcW w:w="7054" w:type="dxa"/>
            <w:gridSpan w:val="3"/>
            <w:tcBorders>
              <w:left w:val="nil"/>
              <w:right w:val="nil"/>
            </w:tcBorders>
          </w:tcPr>
          <w:p w14:paraId="2BFE4D1E" w14:textId="77777777" w:rsidR="002F5C5E" w:rsidRPr="009E2B84" w:rsidRDefault="002F5C5E" w:rsidP="003902A2">
            <w:pPr>
              <w:jc w:val="right"/>
              <w:rPr>
                <w:sz w:val="8"/>
              </w:rPr>
            </w:pPr>
          </w:p>
        </w:tc>
      </w:tr>
      <w:tr w:rsidR="0047741D" w:rsidRPr="009E2B84" w14:paraId="2BFE4D22" w14:textId="77777777" w:rsidTr="0047741D">
        <w:trPr>
          <w:cantSplit/>
        </w:trPr>
        <w:tc>
          <w:tcPr>
            <w:tcW w:w="6912" w:type="dxa"/>
            <w:gridSpan w:val="2"/>
            <w:shd w:val="clear" w:color="auto" w:fill="BFBFBF"/>
            <w:vAlign w:val="center"/>
          </w:tcPr>
          <w:p w14:paraId="2BFE4D20" w14:textId="77777777" w:rsidR="0047741D" w:rsidRPr="009E2B84" w:rsidRDefault="0047741D" w:rsidP="00E2196F">
            <w:pPr>
              <w:jc w:val="center"/>
              <w:rPr>
                <w:b/>
              </w:rPr>
            </w:pPr>
            <w:r w:rsidRPr="009E2B84">
              <w:rPr>
                <w:b/>
              </w:rPr>
              <w:t>TITLE</w:t>
            </w:r>
          </w:p>
        </w:tc>
        <w:tc>
          <w:tcPr>
            <w:tcW w:w="2977" w:type="dxa"/>
            <w:gridSpan w:val="2"/>
            <w:shd w:val="clear" w:color="auto" w:fill="BFBFBF"/>
            <w:vAlign w:val="center"/>
          </w:tcPr>
          <w:p w14:paraId="2BFE4D21" w14:textId="77777777" w:rsidR="0047741D" w:rsidRPr="009E2B84" w:rsidRDefault="0047741D" w:rsidP="00E2196F">
            <w:pPr>
              <w:jc w:val="center"/>
              <w:rPr>
                <w:b/>
              </w:rPr>
            </w:pPr>
            <w:r>
              <w:rPr>
                <w:b/>
              </w:rPr>
              <w:t>REPORT OF</w:t>
            </w:r>
          </w:p>
        </w:tc>
      </w:tr>
      <w:tr w:rsidR="0047741D" w:rsidRPr="009E2B84" w14:paraId="2BFE4D26" w14:textId="77777777" w:rsidTr="0047741D">
        <w:trPr>
          <w:cantSplit/>
          <w:trHeight w:val="667"/>
        </w:trPr>
        <w:tc>
          <w:tcPr>
            <w:tcW w:w="6912" w:type="dxa"/>
            <w:gridSpan w:val="2"/>
            <w:vAlign w:val="center"/>
          </w:tcPr>
          <w:p w14:paraId="2BFE4D23" w14:textId="77777777" w:rsidR="0047741D" w:rsidRPr="009E2B84" w:rsidRDefault="0047741D" w:rsidP="00E2196F">
            <w:pPr>
              <w:rPr>
                <w:b/>
              </w:rPr>
            </w:pPr>
          </w:p>
          <w:p w14:paraId="2BFE4D24" w14:textId="2301B37A" w:rsidR="0047741D" w:rsidRPr="009E2B84" w:rsidRDefault="001E323B" w:rsidP="00F61896">
            <w:pPr>
              <w:rPr>
                <w:b/>
              </w:rPr>
            </w:pPr>
            <w:r>
              <w:rPr>
                <w:b/>
              </w:rPr>
              <w:t xml:space="preserve"> </w:t>
            </w:r>
            <w:r w:rsidR="00FC6A1D">
              <w:rPr>
                <w:b/>
              </w:rPr>
              <w:t>Fees and Charges</w:t>
            </w:r>
          </w:p>
        </w:tc>
        <w:tc>
          <w:tcPr>
            <w:tcW w:w="2977" w:type="dxa"/>
            <w:gridSpan w:val="2"/>
            <w:vAlign w:val="center"/>
          </w:tcPr>
          <w:p w14:paraId="2BFE4D25" w14:textId="77777777" w:rsidR="0047741D" w:rsidRPr="00555FAC" w:rsidRDefault="00555FAC" w:rsidP="001E323B">
            <w:r>
              <w:t>Interim Monitoring Officer / Assistant Director of Legal Services</w:t>
            </w:r>
          </w:p>
        </w:tc>
      </w:tr>
    </w:tbl>
    <w:p w14:paraId="2BFE4D27" w14:textId="77777777" w:rsidR="002F5C5E" w:rsidRPr="009E2B84" w:rsidRDefault="002F5C5E" w:rsidP="002F5C5E"/>
    <w:p w14:paraId="2BFE4D28" w14:textId="77777777"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14:paraId="2BFE4D2C" w14:textId="77777777" w:rsidTr="00E2196F">
        <w:tc>
          <w:tcPr>
            <w:tcW w:w="6652" w:type="dxa"/>
            <w:shd w:val="clear" w:color="auto" w:fill="auto"/>
          </w:tcPr>
          <w:p w14:paraId="2BFE4D29" w14:textId="77777777" w:rsidR="0047741D" w:rsidRDefault="0047741D" w:rsidP="00E2196F">
            <w:pPr>
              <w:rPr>
                <w:szCs w:val="22"/>
              </w:rPr>
            </w:pPr>
          </w:p>
          <w:p w14:paraId="2BFE4D2A" w14:textId="77777777" w:rsidR="0047741D" w:rsidRPr="009C1143" w:rsidRDefault="0047741D" w:rsidP="00E2196F">
            <w:pPr>
              <w:rPr>
                <w:szCs w:val="22"/>
              </w:rPr>
            </w:pPr>
            <w:r>
              <w:rPr>
                <w:szCs w:val="22"/>
              </w:rPr>
              <w:t>Is this report confidential?</w:t>
            </w:r>
            <w:r w:rsidR="001E323B">
              <w:rPr>
                <w:szCs w:val="22"/>
              </w:rPr>
              <w:t xml:space="preserve"> </w:t>
            </w:r>
          </w:p>
        </w:tc>
        <w:tc>
          <w:tcPr>
            <w:tcW w:w="3266" w:type="dxa"/>
            <w:shd w:val="clear" w:color="auto" w:fill="auto"/>
          </w:tcPr>
          <w:p w14:paraId="2BFE4D2B" w14:textId="77777777" w:rsidR="0047741D" w:rsidRPr="009C1143" w:rsidRDefault="006D1C7E" w:rsidP="001E323B">
            <w:pPr>
              <w:rPr>
                <w:szCs w:val="22"/>
              </w:rPr>
            </w:pPr>
            <w:r>
              <w:rPr>
                <w:szCs w:val="22"/>
              </w:rPr>
              <w:t>N</w:t>
            </w:r>
            <w:r w:rsidR="00555FAC">
              <w:rPr>
                <w:szCs w:val="22"/>
              </w:rPr>
              <w:t>o</w:t>
            </w:r>
          </w:p>
        </w:tc>
      </w:tr>
    </w:tbl>
    <w:p w14:paraId="2BFE4D2D" w14:textId="77777777" w:rsidR="0047741D" w:rsidRDefault="0047741D" w:rsidP="002F5C5E">
      <w:pPr>
        <w:rPr>
          <w:sz w:val="16"/>
          <w:szCs w:val="16"/>
        </w:rPr>
      </w:pPr>
    </w:p>
    <w:p w14:paraId="2BFE4D2E" w14:textId="77777777" w:rsidR="00EB2D32" w:rsidRPr="009C1143" w:rsidRDefault="00EB2D32" w:rsidP="002F5C5E">
      <w:pPr>
        <w:rPr>
          <w:sz w:val="16"/>
          <w:szCs w:val="16"/>
        </w:rPr>
      </w:pPr>
    </w:p>
    <w:p w14:paraId="2BFE4D2F" w14:textId="77777777" w:rsidR="002F5C5E" w:rsidRDefault="002F5C5E" w:rsidP="002F5C5E">
      <w:pPr>
        <w:keepNext/>
        <w:numPr>
          <w:ilvl w:val="0"/>
          <w:numId w:val="8"/>
        </w:numPr>
        <w:outlineLvl w:val="0"/>
        <w:rPr>
          <w:b/>
          <w:szCs w:val="22"/>
        </w:rPr>
      </w:pPr>
      <w:r w:rsidRPr="009C1143">
        <w:rPr>
          <w:b/>
          <w:szCs w:val="22"/>
        </w:rPr>
        <w:t xml:space="preserve">PURPOSE OF THE REPORT  </w:t>
      </w:r>
    </w:p>
    <w:p w14:paraId="2BFE4D30" w14:textId="77777777" w:rsidR="002F5C5E" w:rsidRPr="002B2179" w:rsidRDefault="002F5C5E" w:rsidP="002F5C5E">
      <w:pPr>
        <w:rPr>
          <w:rFonts w:cs="Arial"/>
          <w:sz w:val="16"/>
          <w:szCs w:val="16"/>
        </w:rPr>
      </w:pPr>
    </w:p>
    <w:p w14:paraId="2BFE4D31" w14:textId="77777777" w:rsidR="001E323B" w:rsidRPr="002B2179" w:rsidRDefault="002B2179" w:rsidP="002F5C5E">
      <w:pPr>
        <w:rPr>
          <w:rFonts w:cs="Arial"/>
          <w:szCs w:val="22"/>
        </w:rPr>
      </w:pPr>
      <w:r w:rsidRPr="002B2179">
        <w:rPr>
          <w:rFonts w:cs="Arial"/>
          <w:szCs w:val="22"/>
        </w:rPr>
        <w:t>To provide an update on the proposal to increase fees and charges</w:t>
      </w:r>
    </w:p>
    <w:p w14:paraId="2BFE4D32" w14:textId="77777777" w:rsidR="002F5C5E" w:rsidRPr="009C4544" w:rsidRDefault="002F5C5E" w:rsidP="002F5C5E">
      <w:pPr>
        <w:rPr>
          <w:rFonts w:asciiTheme="minorHAnsi" w:hAnsiTheme="minorHAnsi"/>
          <w:szCs w:val="22"/>
        </w:rPr>
      </w:pPr>
    </w:p>
    <w:p w14:paraId="2BFE4D33" w14:textId="77777777" w:rsidR="002F5C5E" w:rsidRPr="009C4544" w:rsidRDefault="002F5C5E" w:rsidP="002F5C5E">
      <w:pPr>
        <w:keepNext/>
        <w:numPr>
          <w:ilvl w:val="0"/>
          <w:numId w:val="8"/>
        </w:numPr>
        <w:outlineLvl w:val="0"/>
        <w:rPr>
          <w:rFonts w:asciiTheme="minorHAnsi" w:hAnsiTheme="minorHAnsi"/>
          <w:b/>
          <w:szCs w:val="22"/>
        </w:rPr>
      </w:pPr>
      <w:r w:rsidRPr="009C4544">
        <w:rPr>
          <w:rFonts w:asciiTheme="minorHAnsi" w:hAnsiTheme="minorHAnsi"/>
          <w:b/>
          <w:szCs w:val="22"/>
        </w:rPr>
        <w:t>RECOMMENDATIONS</w:t>
      </w:r>
    </w:p>
    <w:p w14:paraId="2BFE4D34" w14:textId="77777777" w:rsidR="000B5251" w:rsidRPr="009C4544" w:rsidRDefault="000B5251" w:rsidP="000B5251">
      <w:pPr>
        <w:keepNext/>
        <w:ind w:left="360"/>
        <w:outlineLvl w:val="0"/>
        <w:rPr>
          <w:rFonts w:asciiTheme="minorHAnsi" w:hAnsiTheme="minorHAnsi"/>
          <w:b/>
          <w:szCs w:val="22"/>
        </w:rPr>
      </w:pPr>
    </w:p>
    <w:p w14:paraId="2BFE4D35" w14:textId="77777777" w:rsidR="002F5C5E" w:rsidRDefault="00B33005" w:rsidP="00B33005">
      <w:pPr>
        <w:pStyle w:val="ListParagraph"/>
        <w:numPr>
          <w:ilvl w:val="1"/>
          <w:numId w:val="8"/>
        </w:numPr>
        <w:rPr>
          <w:rFonts w:ascii="Arial" w:hAnsi="Arial" w:cs="Arial"/>
        </w:rPr>
      </w:pPr>
      <w:r>
        <w:rPr>
          <w:rFonts w:ascii="Arial" w:hAnsi="Arial" w:cs="Arial"/>
        </w:rPr>
        <w:t>For Co</w:t>
      </w:r>
      <w:r w:rsidR="00054FE3">
        <w:rPr>
          <w:rFonts w:ascii="Arial" w:hAnsi="Arial" w:cs="Arial"/>
        </w:rPr>
        <w:t xml:space="preserve">mmittee to consider the proposal and agree the proposed fees </w:t>
      </w:r>
      <w:r>
        <w:rPr>
          <w:rFonts w:ascii="Arial" w:hAnsi="Arial" w:cs="Arial"/>
        </w:rPr>
        <w:t xml:space="preserve"> </w:t>
      </w:r>
      <w:r w:rsidR="00054FE3">
        <w:rPr>
          <w:rFonts w:ascii="Arial" w:hAnsi="Arial" w:cs="Arial"/>
        </w:rPr>
        <w:t xml:space="preserve">(under S70 of the Local Government [Miscellaneous Provisions] Act 1976)  </w:t>
      </w:r>
      <w:r w:rsidR="00633DEC">
        <w:rPr>
          <w:rFonts w:ascii="Arial" w:hAnsi="Arial" w:cs="Arial"/>
        </w:rPr>
        <w:t xml:space="preserve">as set out in Appendix 1 to the </w:t>
      </w:r>
      <w:r w:rsidR="002B2179">
        <w:rPr>
          <w:rFonts w:ascii="Arial" w:hAnsi="Arial" w:cs="Arial"/>
        </w:rPr>
        <w:t>report to</w:t>
      </w:r>
      <w:r w:rsidR="00431130">
        <w:rPr>
          <w:rFonts w:ascii="Arial" w:hAnsi="Arial" w:cs="Arial"/>
        </w:rPr>
        <w:t xml:space="preserve"> be published in a newspaper </w:t>
      </w:r>
    </w:p>
    <w:p w14:paraId="2BFE4D36" w14:textId="77777777" w:rsidR="00633DEC" w:rsidRPr="00B33005" w:rsidRDefault="00633DEC" w:rsidP="002B2179">
      <w:pPr>
        <w:pStyle w:val="ListParagraph"/>
        <w:ind w:left="644"/>
        <w:rPr>
          <w:rFonts w:ascii="Arial" w:hAnsi="Arial" w:cs="Arial"/>
        </w:rPr>
      </w:pPr>
    </w:p>
    <w:p w14:paraId="2BFE4D37" w14:textId="77777777" w:rsidR="004C0685" w:rsidRPr="00054FE3" w:rsidRDefault="00E16646" w:rsidP="00054FE3">
      <w:pPr>
        <w:pStyle w:val="ListParagraph"/>
        <w:numPr>
          <w:ilvl w:val="1"/>
          <w:numId w:val="8"/>
        </w:numPr>
        <w:jc w:val="both"/>
        <w:rPr>
          <w:rFonts w:ascii="Arial" w:hAnsi="Arial" w:cs="Arial"/>
        </w:rPr>
      </w:pPr>
      <w:r>
        <w:rPr>
          <w:rFonts w:ascii="Arial" w:hAnsi="Arial" w:cs="Arial"/>
        </w:rPr>
        <w:t>To confirm</w:t>
      </w:r>
      <w:r w:rsidR="00431130">
        <w:rPr>
          <w:rFonts w:ascii="Arial" w:hAnsi="Arial" w:cs="Arial"/>
        </w:rPr>
        <w:t xml:space="preserve"> that if no objections are received, then the proposed fees</w:t>
      </w:r>
      <w:r w:rsidR="004C0685">
        <w:rPr>
          <w:rFonts w:ascii="Arial" w:hAnsi="Arial" w:cs="Arial"/>
        </w:rPr>
        <w:t xml:space="preserve"> </w:t>
      </w:r>
      <w:r w:rsidR="00054FE3">
        <w:rPr>
          <w:rFonts w:ascii="Arial" w:hAnsi="Arial" w:cs="Arial"/>
        </w:rPr>
        <w:t xml:space="preserve">(under S70 the </w:t>
      </w:r>
      <w:r w:rsidR="00054FE3" w:rsidRPr="00054FE3">
        <w:rPr>
          <w:rFonts w:ascii="Arial" w:hAnsi="Arial" w:cs="Arial"/>
        </w:rPr>
        <w:t xml:space="preserve">said legislation) </w:t>
      </w:r>
      <w:r w:rsidR="00431130" w:rsidRPr="00054FE3">
        <w:rPr>
          <w:rFonts w:ascii="Arial" w:hAnsi="Arial" w:cs="Arial"/>
        </w:rPr>
        <w:t>come into effect on the 1</w:t>
      </w:r>
      <w:r w:rsidR="00431130" w:rsidRPr="00054FE3">
        <w:rPr>
          <w:rFonts w:ascii="Arial" w:hAnsi="Arial" w:cs="Arial"/>
          <w:vertAlign w:val="superscript"/>
        </w:rPr>
        <w:t>st</w:t>
      </w:r>
      <w:r w:rsidR="00431130" w:rsidRPr="00054FE3">
        <w:rPr>
          <w:rFonts w:ascii="Arial" w:hAnsi="Arial" w:cs="Arial"/>
        </w:rPr>
        <w:t xml:space="preserve"> May 2019.</w:t>
      </w:r>
    </w:p>
    <w:p w14:paraId="2BFE4D38" w14:textId="77777777" w:rsidR="006D1C7E" w:rsidRPr="006D1C7E" w:rsidRDefault="006D1C7E" w:rsidP="006D1C7E">
      <w:pPr>
        <w:pStyle w:val="ListParagraph"/>
        <w:rPr>
          <w:rFonts w:ascii="Arial" w:hAnsi="Arial" w:cs="Arial"/>
        </w:rPr>
      </w:pPr>
    </w:p>
    <w:p w14:paraId="2BFE4D39" w14:textId="77777777" w:rsidR="006D1C7E" w:rsidRDefault="006D1C7E" w:rsidP="00054FE3">
      <w:pPr>
        <w:pStyle w:val="ListParagraph"/>
        <w:numPr>
          <w:ilvl w:val="1"/>
          <w:numId w:val="8"/>
        </w:numPr>
        <w:rPr>
          <w:rFonts w:ascii="Arial" w:hAnsi="Arial" w:cs="Arial"/>
        </w:rPr>
      </w:pPr>
      <w:r>
        <w:rPr>
          <w:rFonts w:ascii="Arial" w:hAnsi="Arial" w:cs="Arial"/>
        </w:rPr>
        <w:t xml:space="preserve">For Committee to </w:t>
      </w:r>
      <w:r w:rsidR="00054FE3">
        <w:rPr>
          <w:rFonts w:ascii="Arial" w:hAnsi="Arial" w:cs="Arial"/>
        </w:rPr>
        <w:t xml:space="preserve">consider and </w:t>
      </w:r>
      <w:r>
        <w:rPr>
          <w:rFonts w:ascii="Arial" w:hAnsi="Arial" w:cs="Arial"/>
        </w:rPr>
        <w:t xml:space="preserve">agree the </w:t>
      </w:r>
      <w:r w:rsidR="00054FE3">
        <w:rPr>
          <w:rFonts w:ascii="Arial" w:hAnsi="Arial" w:cs="Arial"/>
        </w:rPr>
        <w:t>proposed fees (under S53 of the Local Government Miscellaneous Provisions Act 1976) to b</w:t>
      </w:r>
      <w:bookmarkStart w:id="0" w:name="_GoBack"/>
      <w:bookmarkEnd w:id="0"/>
      <w:r w:rsidR="00054FE3">
        <w:rPr>
          <w:rFonts w:ascii="Arial" w:hAnsi="Arial" w:cs="Arial"/>
        </w:rPr>
        <w:t>e consulted on</w:t>
      </w:r>
      <w:r w:rsidR="0041281B">
        <w:rPr>
          <w:rFonts w:ascii="Arial" w:hAnsi="Arial" w:cs="Arial"/>
        </w:rPr>
        <w:t xml:space="preserve"> as set out in Appendix 2 of the report.</w:t>
      </w:r>
    </w:p>
    <w:p w14:paraId="2BFE4D3A" w14:textId="77777777" w:rsidR="00054FE3" w:rsidRPr="00054FE3" w:rsidRDefault="00054FE3" w:rsidP="00054FE3">
      <w:pPr>
        <w:rPr>
          <w:rFonts w:cs="Arial"/>
        </w:rPr>
      </w:pPr>
    </w:p>
    <w:p w14:paraId="2BFE4D3B" w14:textId="77777777" w:rsidR="006D1C7E" w:rsidRPr="0041281B" w:rsidRDefault="00BA60CF" w:rsidP="0041281B">
      <w:pPr>
        <w:pStyle w:val="ListParagraph"/>
        <w:numPr>
          <w:ilvl w:val="1"/>
          <w:numId w:val="8"/>
        </w:numPr>
        <w:jc w:val="both"/>
        <w:rPr>
          <w:rFonts w:ascii="Arial" w:hAnsi="Arial" w:cs="Arial"/>
        </w:rPr>
      </w:pPr>
      <w:r>
        <w:rPr>
          <w:rFonts w:ascii="Arial" w:hAnsi="Arial" w:cs="Arial"/>
        </w:rPr>
        <w:t xml:space="preserve">That the Committee authorise the </w:t>
      </w:r>
      <w:r w:rsidR="0041281B">
        <w:rPr>
          <w:rFonts w:ascii="Arial" w:hAnsi="Arial" w:cs="Arial"/>
        </w:rPr>
        <w:t>Head of Licensing (in consultation with the Monitoring Officer) to consider any responses to the Consultation set out in 2.3 above and to decide if the proposed fees should come into effect on the 1</w:t>
      </w:r>
      <w:r w:rsidR="0041281B" w:rsidRPr="0041281B">
        <w:rPr>
          <w:rFonts w:ascii="Arial" w:hAnsi="Arial" w:cs="Arial"/>
          <w:vertAlign w:val="superscript"/>
        </w:rPr>
        <w:t>st</w:t>
      </w:r>
      <w:r w:rsidR="0041281B">
        <w:rPr>
          <w:rFonts w:ascii="Arial" w:hAnsi="Arial" w:cs="Arial"/>
        </w:rPr>
        <w:t xml:space="preserve"> May 2019.</w:t>
      </w:r>
    </w:p>
    <w:p w14:paraId="2BFE4D3C" w14:textId="77777777" w:rsidR="00CC28E6" w:rsidRDefault="00CC28E6" w:rsidP="00CC28E6">
      <w:pPr>
        <w:keepNext/>
        <w:outlineLvl w:val="0"/>
        <w:rPr>
          <w:rFonts w:asciiTheme="minorHAnsi" w:hAnsiTheme="minorHAnsi"/>
          <w:b/>
          <w:szCs w:val="22"/>
        </w:rPr>
      </w:pPr>
    </w:p>
    <w:p w14:paraId="2BFE4D3D" w14:textId="77777777" w:rsidR="002F5C5E" w:rsidRPr="009C4544" w:rsidRDefault="002F5C5E" w:rsidP="00525728">
      <w:pPr>
        <w:keepNext/>
        <w:numPr>
          <w:ilvl w:val="0"/>
          <w:numId w:val="8"/>
        </w:numPr>
        <w:outlineLvl w:val="0"/>
        <w:rPr>
          <w:rFonts w:asciiTheme="minorHAnsi" w:hAnsiTheme="minorHAnsi"/>
          <w:b/>
          <w:szCs w:val="22"/>
        </w:rPr>
      </w:pPr>
      <w:r w:rsidRPr="009C4544">
        <w:rPr>
          <w:rFonts w:asciiTheme="minorHAnsi" w:hAnsiTheme="minorHAnsi"/>
          <w:b/>
          <w:szCs w:val="22"/>
        </w:rPr>
        <w:t>CORPORATE PRIORITIES</w:t>
      </w:r>
    </w:p>
    <w:p w14:paraId="2BFE4D3E" w14:textId="77777777" w:rsidR="00772B9C" w:rsidRPr="009C4544" w:rsidRDefault="00772B9C" w:rsidP="00772B9C">
      <w:pPr>
        <w:keepNext/>
        <w:outlineLvl w:val="0"/>
        <w:rPr>
          <w:rFonts w:asciiTheme="minorHAnsi" w:hAnsiTheme="minorHAnsi"/>
          <w:b/>
          <w:szCs w:val="22"/>
        </w:rPr>
      </w:pPr>
    </w:p>
    <w:p w14:paraId="2BFE4D3F" w14:textId="77777777" w:rsidR="00772B9C" w:rsidRPr="00B25D02" w:rsidRDefault="00772B9C" w:rsidP="00772B9C">
      <w:pPr>
        <w:keepNext/>
        <w:ind w:left="360"/>
        <w:outlineLvl w:val="0"/>
        <w:rPr>
          <w:rFonts w:cs="Arial"/>
          <w:i/>
          <w:color w:val="2E74B5"/>
          <w:szCs w:val="22"/>
        </w:rPr>
      </w:pPr>
      <w:r w:rsidRPr="00B25D02">
        <w:rPr>
          <w:rFonts w:cs="Arial"/>
          <w:szCs w:val="22"/>
        </w:rPr>
        <w:t>The report relates to the following corporate priorities:</w:t>
      </w:r>
    </w:p>
    <w:p w14:paraId="2BFE4D40" w14:textId="77777777" w:rsidR="00772B9C" w:rsidRPr="00B25D02" w:rsidRDefault="00772B9C" w:rsidP="00772B9C">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4544" w14:paraId="2BFE4D45" w14:textId="77777777" w:rsidTr="000E4458">
        <w:tc>
          <w:tcPr>
            <w:tcW w:w="4423" w:type="dxa"/>
            <w:shd w:val="clear" w:color="auto" w:fill="auto"/>
          </w:tcPr>
          <w:p w14:paraId="2BFE4D41" w14:textId="77777777" w:rsidR="00772B9C" w:rsidRPr="009C4544" w:rsidRDefault="00772B9C" w:rsidP="000E4458">
            <w:pPr>
              <w:rPr>
                <w:rFonts w:asciiTheme="minorHAnsi" w:hAnsiTheme="minorHAnsi"/>
                <w:szCs w:val="22"/>
              </w:rPr>
            </w:pPr>
            <w:r w:rsidRPr="009C4544">
              <w:rPr>
                <w:rFonts w:asciiTheme="minorHAnsi" w:hAnsiTheme="minorHAnsi"/>
                <w:szCs w:val="22"/>
              </w:rPr>
              <w:t>Excellence and Financial Sustainability</w:t>
            </w:r>
          </w:p>
          <w:p w14:paraId="2BFE4D42" w14:textId="77777777" w:rsidR="00772B9C" w:rsidRPr="009C4544" w:rsidRDefault="00772B9C" w:rsidP="000E4458">
            <w:pPr>
              <w:rPr>
                <w:rFonts w:asciiTheme="minorHAnsi" w:hAnsiTheme="minorHAnsi"/>
                <w:szCs w:val="22"/>
              </w:rPr>
            </w:pPr>
          </w:p>
        </w:tc>
        <w:tc>
          <w:tcPr>
            <w:tcW w:w="850" w:type="dxa"/>
            <w:shd w:val="clear" w:color="auto" w:fill="auto"/>
          </w:tcPr>
          <w:p w14:paraId="2BFE4D43" w14:textId="77777777" w:rsidR="00772B9C" w:rsidRPr="00264652" w:rsidRDefault="008F7550" w:rsidP="000E4458">
            <w:pPr>
              <w:rPr>
                <w:rFonts w:asciiTheme="minorHAnsi" w:hAnsiTheme="minorHAnsi"/>
                <w:szCs w:val="22"/>
              </w:rPr>
            </w:pPr>
            <w:r w:rsidRPr="00264652">
              <w:rPr>
                <w:rFonts w:asciiTheme="minorHAnsi" w:hAnsiTheme="minorHAnsi"/>
                <w:szCs w:val="22"/>
              </w:rPr>
              <w:t xml:space="preserve">    x</w:t>
            </w:r>
          </w:p>
          <w:p w14:paraId="2BFE4D44" w14:textId="77777777" w:rsidR="008F7550" w:rsidRPr="00264652" w:rsidRDefault="008F7550" w:rsidP="000E4458">
            <w:pPr>
              <w:rPr>
                <w:rFonts w:asciiTheme="minorHAnsi" w:hAnsiTheme="minorHAnsi"/>
                <w:szCs w:val="22"/>
              </w:rPr>
            </w:pPr>
          </w:p>
        </w:tc>
      </w:tr>
      <w:tr w:rsidR="00772B9C" w:rsidRPr="009C4544" w14:paraId="2BFE4D49" w14:textId="77777777" w:rsidTr="000E4458">
        <w:tc>
          <w:tcPr>
            <w:tcW w:w="4423" w:type="dxa"/>
            <w:shd w:val="clear" w:color="auto" w:fill="auto"/>
          </w:tcPr>
          <w:p w14:paraId="2BFE4D46" w14:textId="77777777" w:rsidR="00772B9C" w:rsidRPr="009C4544" w:rsidRDefault="00772B9C" w:rsidP="000E4458">
            <w:pPr>
              <w:rPr>
                <w:rFonts w:asciiTheme="minorHAnsi" w:hAnsiTheme="minorHAnsi"/>
                <w:szCs w:val="22"/>
              </w:rPr>
            </w:pPr>
            <w:r w:rsidRPr="009C4544">
              <w:rPr>
                <w:rFonts w:asciiTheme="minorHAnsi" w:hAnsiTheme="minorHAnsi"/>
                <w:szCs w:val="22"/>
              </w:rPr>
              <w:t>Health and Wellbeing</w:t>
            </w:r>
          </w:p>
          <w:p w14:paraId="2BFE4D47" w14:textId="77777777" w:rsidR="00772B9C" w:rsidRPr="009C4544" w:rsidRDefault="00772B9C" w:rsidP="000E4458">
            <w:pPr>
              <w:rPr>
                <w:rFonts w:asciiTheme="minorHAnsi" w:hAnsiTheme="minorHAnsi"/>
                <w:szCs w:val="22"/>
              </w:rPr>
            </w:pPr>
          </w:p>
        </w:tc>
        <w:tc>
          <w:tcPr>
            <w:tcW w:w="850" w:type="dxa"/>
            <w:shd w:val="clear" w:color="auto" w:fill="auto"/>
          </w:tcPr>
          <w:p w14:paraId="2BFE4D48" w14:textId="77777777" w:rsidR="00772B9C" w:rsidRPr="009C4544" w:rsidRDefault="00772B9C" w:rsidP="000E4458">
            <w:pPr>
              <w:rPr>
                <w:rFonts w:asciiTheme="minorHAnsi" w:hAnsiTheme="minorHAnsi"/>
                <w:szCs w:val="22"/>
                <w:highlight w:val="yellow"/>
              </w:rPr>
            </w:pPr>
          </w:p>
        </w:tc>
      </w:tr>
      <w:tr w:rsidR="00772B9C" w:rsidRPr="009C4544" w14:paraId="2BFE4D4D" w14:textId="77777777" w:rsidTr="000E4458">
        <w:tc>
          <w:tcPr>
            <w:tcW w:w="4423" w:type="dxa"/>
            <w:shd w:val="clear" w:color="auto" w:fill="auto"/>
          </w:tcPr>
          <w:p w14:paraId="2BFE4D4A" w14:textId="77777777" w:rsidR="00772B9C" w:rsidRPr="009C4544" w:rsidRDefault="00772B9C" w:rsidP="000E4458">
            <w:pPr>
              <w:rPr>
                <w:rFonts w:asciiTheme="minorHAnsi" w:hAnsiTheme="minorHAnsi"/>
                <w:szCs w:val="22"/>
              </w:rPr>
            </w:pPr>
            <w:r w:rsidRPr="009C4544">
              <w:rPr>
                <w:rFonts w:asciiTheme="minorHAnsi" w:hAnsiTheme="minorHAnsi"/>
                <w:szCs w:val="22"/>
              </w:rPr>
              <w:t>Place</w:t>
            </w:r>
          </w:p>
          <w:p w14:paraId="2BFE4D4B" w14:textId="77777777" w:rsidR="00772B9C" w:rsidRPr="009C4544" w:rsidRDefault="00772B9C" w:rsidP="000E4458">
            <w:pPr>
              <w:rPr>
                <w:rFonts w:asciiTheme="minorHAnsi" w:hAnsiTheme="minorHAnsi"/>
                <w:szCs w:val="22"/>
              </w:rPr>
            </w:pPr>
          </w:p>
        </w:tc>
        <w:tc>
          <w:tcPr>
            <w:tcW w:w="850" w:type="dxa"/>
            <w:shd w:val="clear" w:color="auto" w:fill="auto"/>
          </w:tcPr>
          <w:p w14:paraId="2BFE4D4C" w14:textId="77777777" w:rsidR="00772B9C" w:rsidRPr="009C4544" w:rsidRDefault="00772B9C" w:rsidP="000E4458">
            <w:pPr>
              <w:rPr>
                <w:rFonts w:asciiTheme="minorHAnsi" w:hAnsiTheme="minorHAnsi"/>
                <w:szCs w:val="22"/>
              </w:rPr>
            </w:pPr>
          </w:p>
        </w:tc>
      </w:tr>
    </w:tbl>
    <w:p w14:paraId="2BFE4D4E" w14:textId="77777777" w:rsidR="00772B9C" w:rsidRPr="009C4544" w:rsidRDefault="00772B9C" w:rsidP="00772B9C">
      <w:pPr>
        <w:rPr>
          <w:rFonts w:asciiTheme="minorHAnsi" w:hAnsiTheme="minorHAnsi"/>
        </w:rPr>
      </w:pPr>
    </w:p>
    <w:p w14:paraId="2BFE4D4F" w14:textId="77777777" w:rsidR="00772B9C" w:rsidRPr="009C4544" w:rsidRDefault="00772B9C" w:rsidP="002F5C5E">
      <w:pPr>
        <w:rPr>
          <w:rFonts w:asciiTheme="minorHAnsi" w:hAnsiTheme="minorHAnsi"/>
          <w:szCs w:val="22"/>
        </w:rPr>
      </w:pPr>
    </w:p>
    <w:p w14:paraId="2BFE4D50" w14:textId="77777777" w:rsidR="002F5C5E" w:rsidRDefault="002F5C5E" w:rsidP="00C42883">
      <w:pPr>
        <w:pStyle w:val="ListParagraph"/>
        <w:numPr>
          <w:ilvl w:val="0"/>
          <w:numId w:val="8"/>
        </w:numPr>
        <w:rPr>
          <w:rFonts w:asciiTheme="minorHAnsi" w:hAnsiTheme="minorHAnsi"/>
          <w:b/>
        </w:rPr>
      </w:pPr>
      <w:r w:rsidRPr="00C42883">
        <w:rPr>
          <w:rFonts w:asciiTheme="minorHAnsi" w:hAnsiTheme="minorHAnsi"/>
          <w:b/>
        </w:rPr>
        <w:t>BACKGROUND TO THE REPORT</w:t>
      </w:r>
    </w:p>
    <w:p w14:paraId="2BFE4D51" w14:textId="77777777" w:rsidR="00FC6A1D" w:rsidRPr="00C42883" w:rsidRDefault="00FC6A1D" w:rsidP="00FC6A1D">
      <w:pPr>
        <w:pStyle w:val="ListParagraph"/>
        <w:ind w:left="360"/>
        <w:rPr>
          <w:rFonts w:asciiTheme="minorHAnsi" w:hAnsiTheme="minorHAnsi"/>
          <w:b/>
        </w:rPr>
      </w:pPr>
    </w:p>
    <w:p w14:paraId="2BFE4D52" w14:textId="77777777" w:rsidR="00C42883" w:rsidRPr="00FC6A1D" w:rsidRDefault="00C42883" w:rsidP="00FC6A1D">
      <w:pPr>
        <w:pStyle w:val="ListParagraph"/>
        <w:numPr>
          <w:ilvl w:val="1"/>
          <w:numId w:val="8"/>
        </w:numPr>
        <w:ind w:left="426" w:hanging="426"/>
        <w:rPr>
          <w:rFonts w:ascii="Arial" w:hAnsi="Arial" w:cs="Arial"/>
        </w:rPr>
      </w:pPr>
      <w:r w:rsidRPr="00FC6A1D">
        <w:rPr>
          <w:rFonts w:ascii="Arial" w:hAnsi="Arial" w:cs="Arial"/>
        </w:rPr>
        <w:t>The Local Government (Miscellaneous Provisions) Act 1976 contains provisions for a Licensing Authority to determine the fees it charges for Hackney Carriage and Private Hire services.</w:t>
      </w:r>
    </w:p>
    <w:p w14:paraId="2BFE4D53" w14:textId="77777777" w:rsidR="00C42883" w:rsidRPr="00FC6A1D" w:rsidRDefault="00C42883" w:rsidP="00FC6A1D">
      <w:pPr>
        <w:pStyle w:val="ListParagraph"/>
        <w:ind w:left="426"/>
        <w:rPr>
          <w:rFonts w:ascii="Arial" w:hAnsi="Arial" w:cs="Arial"/>
        </w:rPr>
      </w:pPr>
    </w:p>
    <w:p w14:paraId="2BFE4D54" w14:textId="77777777" w:rsidR="00ED6719" w:rsidRPr="0041281B" w:rsidRDefault="00C42883" w:rsidP="0041281B">
      <w:pPr>
        <w:pStyle w:val="ListParagraph"/>
        <w:ind w:left="426"/>
        <w:rPr>
          <w:rFonts w:ascii="Arial" w:hAnsi="Arial" w:cs="Arial"/>
        </w:rPr>
      </w:pPr>
      <w:r w:rsidRPr="00FC6A1D">
        <w:rPr>
          <w:rFonts w:ascii="Arial" w:hAnsi="Arial" w:cs="Arial"/>
        </w:rPr>
        <w:lastRenderedPageBreak/>
        <w:t>Section 53(2) provides the mechanism for charging for Hackney and Private Hire Driver’s badges, with section 70 providing for Hackney Carriage, Private Hire Vehicles and Private Hire Operators fees.</w:t>
      </w:r>
    </w:p>
    <w:p w14:paraId="2BFE4D55" w14:textId="77777777" w:rsidR="007E39F1" w:rsidRPr="009C4544" w:rsidRDefault="007E39F1" w:rsidP="008F7550">
      <w:pPr>
        <w:ind w:left="720" w:hanging="720"/>
        <w:rPr>
          <w:rFonts w:asciiTheme="minorHAnsi" w:hAnsiTheme="minorHAnsi"/>
          <w:szCs w:val="22"/>
        </w:rPr>
      </w:pPr>
    </w:p>
    <w:p w14:paraId="2BFE4D56" w14:textId="77777777" w:rsidR="00C42883" w:rsidRDefault="00B25D02" w:rsidP="00C42883">
      <w:pPr>
        <w:rPr>
          <w:rFonts w:asciiTheme="minorHAnsi" w:hAnsiTheme="minorHAnsi"/>
          <w:b/>
          <w:szCs w:val="22"/>
        </w:rPr>
      </w:pPr>
      <w:r>
        <w:rPr>
          <w:rFonts w:asciiTheme="minorHAnsi" w:hAnsiTheme="minorHAnsi"/>
          <w:b/>
          <w:szCs w:val="22"/>
        </w:rPr>
        <w:t>5</w:t>
      </w:r>
      <w:r w:rsidR="00C42883">
        <w:rPr>
          <w:rFonts w:asciiTheme="minorHAnsi" w:hAnsiTheme="minorHAnsi"/>
          <w:b/>
          <w:szCs w:val="22"/>
        </w:rPr>
        <w:t>.</w:t>
      </w:r>
      <w:r w:rsidR="00C42883" w:rsidRPr="00C42883">
        <w:rPr>
          <w:rFonts w:asciiTheme="minorHAnsi" w:hAnsiTheme="minorHAnsi"/>
          <w:b/>
          <w:szCs w:val="22"/>
        </w:rPr>
        <w:t xml:space="preserve"> </w:t>
      </w:r>
      <w:r w:rsidR="00C42883" w:rsidRPr="009C4544">
        <w:rPr>
          <w:rFonts w:asciiTheme="minorHAnsi" w:hAnsiTheme="minorHAnsi"/>
          <w:b/>
          <w:szCs w:val="22"/>
        </w:rPr>
        <w:t>PROPOSALS (e.g. RATIONALE, DETAIL, FINANCIAL, PROCUREMENT)</w:t>
      </w:r>
    </w:p>
    <w:p w14:paraId="2BFE4D57" w14:textId="77777777" w:rsidR="00C42883" w:rsidRPr="009C4544" w:rsidRDefault="00C42883" w:rsidP="00C42883">
      <w:pPr>
        <w:rPr>
          <w:rFonts w:asciiTheme="minorHAnsi" w:hAnsiTheme="minorHAnsi"/>
          <w:b/>
          <w:szCs w:val="22"/>
        </w:rPr>
      </w:pPr>
    </w:p>
    <w:p w14:paraId="2BFE4D58" w14:textId="77777777" w:rsidR="00C42883" w:rsidRDefault="00B25D02" w:rsidP="00B25D02">
      <w:pPr>
        <w:pStyle w:val="Default"/>
        <w:ind w:left="426" w:hanging="426"/>
        <w:jc w:val="both"/>
        <w:rPr>
          <w:color w:val="auto"/>
          <w:sz w:val="22"/>
          <w:szCs w:val="22"/>
        </w:rPr>
      </w:pPr>
      <w:r>
        <w:rPr>
          <w:rFonts w:asciiTheme="minorHAnsi" w:hAnsiTheme="minorHAnsi"/>
          <w:szCs w:val="22"/>
        </w:rPr>
        <w:t>5.1</w:t>
      </w:r>
      <w:r w:rsidR="00C42883" w:rsidRPr="009C4544">
        <w:rPr>
          <w:rFonts w:asciiTheme="minorHAnsi" w:hAnsiTheme="minorHAnsi"/>
          <w:szCs w:val="22"/>
        </w:rPr>
        <w:tab/>
      </w:r>
      <w:r w:rsidR="00C42883">
        <w:rPr>
          <w:color w:val="auto"/>
          <w:sz w:val="22"/>
          <w:szCs w:val="22"/>
        </w:rPr>
        <w:t>Licensing Authorities are expected to ensure that they keep fees and charges under regular review.  In particular, the Council’s fees in respect of Hackney Carriage and Private Hire licensing should be set with a view to recovering the costs of issue and administration, as well as the costs of enforcement against licensed vehicles and drivers.  They should not be used to recoup the costs of enforcement action against un-licensed drivers or vehicles.</w:t>
      </w:r>
    </w:p>
    <w:p w14:paraId="2BFE4D59" w14:textId="77777777" w:rsidR="00C42883" w:rsidRDefault="00C42883" w:rsidP="00C42883">
      <w:pPr>
        <w:pStyle w:val="Default"/>
        <w:jc w:val="both"/>
        <w:rPr>
          <w:color w:val="auto"/>
          <w:sz w:val="22"/>
          <w:szCs w:val="22"/>
        </w:rPr>
      </w:pPr>
    </w:p>
    <w:p w14:paraId="2BFE4D5A" w14:textId="77777777" w:rsidR="00C42883" w:rsidRDefault="00C42883" w:rsidP="00B25D02">
      <w:pPr>
        <w:pStyle w:val="Default"/>
        <w:ind w:left="426"/>
        <w:jc w:val="both"/>
        <w:rPr>
          <w:color w:val="auto"/>
          <w:sz w:val="22"/>
          <w:szCs w:val="22"/>
        </w:rPr>
      </w:pPr>
      <w:r>
        <w:rPr>
          <w:color w:val="auto"/>
          <w:sz w:val="22"/>
          <w:szCs w:val="22"/>
        </w:rPr>
        <w:t>A detailed review of the current level of fees charged by the Licensing Authority has been undertaken by officers in recent months.  Appendix 1 sets out a li</w:t>
      </w:r>
      <w:r w:rsidR="00173D89">
        <w:rPr>
          <w:color w:val="auto"/>
          <w:sz w:val="22"/>
          <w:szCs w:val="22"/>
        </w:rPr>
        <w:t>st of the proposed fees for 2018/19</w:t>
      </w:r>
      <w:r w:rsidR="0041281B">
        <w:rPr>
          <w:color w:val="auto"/>
          <w:sz w:val="22"/>
          <w:szCs w:val="22"/>
        </w:rPr>
        <w:t xml:space="preserve"> in respect of Hackney Carriage and Private Hire Vehicle fees (S70 of the Local Government Miscellaneous Provisions act 1976).</w:t>
      </w:r>
    </w:p>
    <w:p w14:paraId="2BFE4D5B" w14:textId="77777777" w:rsidR="0041281B" w:rsidRDefault="0041281B" w:rsidP="00B25D02">
      <w:pPr>
        <w:pStyle w:val="Default"/>
        <w:ind w:left="426"/>
        <w:jc w:val="both"/>
        <w:rPr>
          <w:color w:val="auto"/>
          <w:sz w:val="22"/>
          <w:szCs w:val="22"/>
        </w:rPr>
      </w:pPr>
    </w:p>
    <w:p w14:paraId="2BFE4D5C" w14:textId="77777777" w:rsidR="00173D89" w:rsidRDefault="00C42883" w:rsidP="00B25D02">
      <w:pPr>
        <w:pStyle w:val="Default"/>
        <w:ind w:left="426"/>
        <w:jc w:val="both"/>
        <w:rPr>
          <w:color w:val="auto"/>
          <w:sz w:val="22"/>
          <w:szCs w:val="22"/>
        </w:rPr>
      </w:pPr>
      <w:r>
        <w:rPr>
          <w:color w:val="auto"/>
          <w:sz w:val="22"/>
          <w:szCs w:val="22"/>
        </w:rPr>
        <w:t xml:space="preserve">If the Committee wishes to proceed with the new fee structure, a public notice must be placed in a local newspaper specifying a date (not less than 28 days from the date on which the notice is first published). </w:t>
      </w:r>
      <w:r w:rsidR="006206A5">
        <w:rPr>
          <w:color w:val="auto"/>
          <w:sz w:val="22"/>
          <w:szCs w:val="22"/>
        </w:rPr>
        <w:t xml:space="preserve"> </w:t>
      </w:r>
      <w:r>
        <w:rPr>
          <w:color w:val="auto"/>
          <w:sz w:val="22"/>
          <w:szCs w:val="22"/>
        </w:rPr>
        <w:t xml:space="preserve">If there are no outstanding objections to the fee changes by this date, the proposed fees will come into effect on that date as specified.  Alternatively, if any objections to the proposed new fee structure are received, the matter will have to be re-considered by the General Licensing Committee at a subsequent meeting.  After due deliberation by members, any level of fees adopted at that meeting must then be re-advertised (even if the fees have not been amended from the earlier proposal) so as to take effect on a date set no more than 2 months after the first date advertised. </w:t>
      </w:r>
    </w:p>
    <w:p w14:paraId="2BFE4D5D" w14:textId="77777777" w:rsidR="0041281B" w:rsidRDefault="0041281B" w:rsidP="00B25D02">
      <w:pPr>
        <w:pStyle w:val="Default"/>
        <w:ind w:left="426"/>
        <w:jc w:val="both"/>
        <w:rPr>
          <w:color w:val="auto"/>
          <w:sz w:val="22"/>
          <w:szCs w:val="22"/>
        </w:rPr>
      </w:pPr>
    </w:p>
    <w:p w14:paraId="2BFE4D5E" w14:textId="77777777" w:rsidR="00BA60CF" w:rsidRDefault="00BA60CF" w:rsidP="000601F7">
      <w:pPr>
        <w:pStyle w:val="Default"/>
        <w:jc w:val="both"/>
        <w:rPr>
          <w:color w:val="auto"/>
          <w:sz w:val="22"/>
          <w:szCs w:val="22"/>
        </w:rPr>
      </w:pPr>
      <w:proofErr w:type="gramStart"/>
      <w:r>
        <w:rPr>
          <w:color w:val="auto"/>
          <w:sz w:val="22"/>
          <w:szCs w:val="22"/>
        </w:rPr>
        <w:t xml:space="preserve">5.2  </w:t>
      </w:r>
      <w:r w:rsidR="0041281B">
        <w:rPr>
          <w:color w:val="auto"/>
          <w:sz w:val="22"/>
          <w:szCs w:val="22"/>
        </w:rPr>
        <w:t>In</w:t>
      </w:r>
      <w:proofErr w:type="gramEnd"/>
      <w:r w:rsidR="0041281B">
        <w:rPr>
          <w:color w:val="auto"/>
          <w:sz w:val="22"/>
          <w:szCs w:val="22"/>
        </w:rPr>
        <w:t xml:space="preserve"> respect Hackney Carriage and Private Hire Drivers’</w:t>
      </w:r>
      <w:r>
        <w:rPr>
          <w:color w:val="auto"/>
          <w:sz w:val="22"/>
          <w:szCs w:val="22"/>
        </w:rPr>
        <w:t xml:space="preserve"> licence fees, S53 of the Local Government</w:t>
      </w:r>
    </w:p>
    <w:p w14:paraId="2BFE4D5F" w14:textId="77777777" w:rsidR="00BA60CF" w:rsidRDefault="00BA60CF" w:rsidP="000601F7">
      <w:pPr>
        <w:autoSpaceDE w:val="0"/>
        <w:autoSpaceDN w:val="0"/>
        <w:adjustRightInd w:val="0"/>
        <w:jc w:val="both"/>
        <w:rPr>
          <w:rFonts w:cs="Arial"/>
          <w:szCs w:val="22"/>
        </w:rPr>
      </w:pPr>
      <w:r>
        <w:rPr>
          <w:szCs w:val="22"/>
        </w:rPr>
        <w:t xml:space="preserve">       Miscellaneous Provisions Act </w:t>
      </w:r>
      <w:r w:rsidRPr="00BA60CF">
        <w:rPr>
          <w:rFonts w:cs="Arial"/>
          <w:szCs w:val="22"/>
        </w:rPr>
        <w:t>allows Local authorities to charge fees.   The Council must set the</w:t>
      </w:r>
    </w:p>
    <w:p w14:paraId="2BFE4D60" w14:textId="77777777" w:rsidR="00BA60CF" w:rsidRDefault="00BA60CF" w:rsidP="000601F7">
      <w:pPr>
        <w:autoSpaceDE w:val="0"/>
        <w:autoSpaceDN w:val="0"/>
        <w:adjustRightInd w:val="0"/>
        <w:jc w:val="both"/>
        <w:rPr>
          <w:rFonts w:cs="Arial"/>
          <w:szCs w:val="22"/>
        </w:rPr>
      </w:pPr>
      <w:r w:rsidRPr="00BA60CF">
        <w:rPr>
          <w:rFonts w:cs="Arial"/>
          <w:szCs w:val="22"/>
        </w:rPr>
        <w:t xml:space="preserve">      </w:t>
      </w:r>
      <w:r>
        <w:rPr>
          <w:rFonts w:cs="Arial"/>
          <w:szCs w:val="22"/>
        </w:rPr>
        <w:t xml:space="preserve"> </w:t>
      </w:r>
      <w:proofErr w:type="gramStart"/>
      <w:r w:rsidRPr="00BA60CF">
        <w:rPr>
          <w:rFonts w:cs="Arial"/>
          <w:szCs w:val="22"/>
        </w:rPr>
        <w:t>fees</w:t>
      </w:r>
      <w:proofErr w:type="gramEnd"/>
      <w:r w:rsidRPr="00BA60CF">
        <w:rPr>
          <w:rFonts w:cs="Arial"/>
          <w:szCs w:val="22"/>
        </w:rPr>
        <w:t xml:space="preserve"> for these licences on the</w:t>
      </w:r>
      <w:r>
        <w:rPr>
          <w:rFonts w:cs="Arial"/>
          <w:szCs w:val="22"/>
        </w:rPr>
        <w:t xml:space="preserve"> </w:t>
      </w:r>
      <w:r w:rsidRPr="00BA60CF">
        <w:rPr>
          <w:rFonts w:cs="Arial"/>
          <w:szCs w:val="22"/>
        </w:rPr>
        <w:t xml:space="preserve">basis that it only recovers costs which it is statutorily entitled to </w:t>
      </w:r>
      <w:r>
        <w:rPr>
          <w:rFonts w:cs="Arial"/>
          <w:szCs w:val="22"/>
        </w:rPr>
        <w:t xml:space="preserve">   </w:t>
      </w:r>
    </w:p>
    <w:p w14:paraId="2BFE4D61" w14:textId="77777777" w:rsidR="00BA60CF" w:rsidRDefault="00BA60CF" w:rsidP="000601F7">
      <w:pPr>
        <w:autoSpaceDE w:val="0"/>
        <w:autoSpaceDN w:val="0"/>
        <w:adjustRightInd w:val="0"/>
        <w:jc w:val="both"/>
        <w:rPr>
          <w:rFonts w:cs="Arial"/>
          <w:szCs w:val="22"/>
        </w:rPr>
      </w:pPr>
      <w:r>
        <w:rPr>
          <w:rFonts w:cs="Arial"/>
          <w:szCs w:val="22"/>
        </w:rPr>
        <w:t xml:space="preserve">       </w:t>
      </w:r>
      <w:proofErr w:type="gramStart"/>
      <w:r w:rsidRPr="00BA60CF">
        <w:rPr>
          <w:rFonts w:cs="Arial"/>
          <w:szCs w:val="22"/>
        </w:rPr>
        <w:t>recover</w:t>
      </w:r>
      <w:proofErr w:type="gramEnd"/>
      <w:r>
        <w:rPr>
          <w:rFonts w:cs="Arial"/>
          <w:szCs w:val="22"/>
        </w:rPr>
        <w:t xml:space="preserve">.  Appendix 2 sets out a list of the proposed fees for 2018/19 in respect of Hackney Carriage  </w:t>
      </w:r>
    </w:p>
    <w:p w14:paraId="2BFE4D62" w14:textId="77777777" w:rsidR="00BA60CF" w:rsidRDefault="00BA60CF" w:rsidP="000601F7">
      <w:pPr>
        <w:autoSpaceDE w:val="0"/>
        <w:autoSpaceDN w:val="0"/>
        <w:adjustRightInd w:val="0"/>
        <w:jc w:val="both"/>
        <w:rPr>
          <w:rFonts w:cs="Arial"/>
          <w:szCs w:val="22"/>
        </w:rPr>
      </w:pPr>
      <w:r>
        <w:rPr>
          <w:rFonts w:cs="Arial"/>
          <w:szCs w:val="22"/>
        </w:rPr>
        <w:t xml:space="preserve">       </w:t>
      </w:r>
      <w:proofErr w:type="gramStart"/>
      <w:r>
        <w:rPr>
          <w:rFonts w:cs="Arial"/>
          <w:szCs w:val="22"/>
        </w:rPr>
        <w:t>and</w:t>
      </w:r>
      <w:proofErr w:type="gramEnd"/>
      <w:r>
        <w:rPr>
          <w:rFonts w:cs="Arial"/>
          <w:szCs w:val="22"/>
        </w:rPr>
        <w:t xml:space="preserve"> Private Hire Vehicle fees</w:t>
      </w:r>
      <w:r w:rsidR="00B753BA">
        <w:rPr>
          <w:rFonts w:cs="Arial"/>
          <w:szCs w:val="22"/>
        </w:rPr>
        <w:t>.</w:t>
      </w:r>
      <w:r>
        <w:rPr>
          <w:rFonts w:cs="Arial"/>
          <w:szCs w:val="22"/>
        </w:rPr>
        <w:t xml:space="preserve"> There is no requirement to publish these fees in a newspaper. </w:t>
      </w:r>
    </w:p>
    <w:p w14:paraId="2BFE4D63" w14:textId="77777777" w:rsidR="0041281B" w:rsidRPr="00BA60CF" w:rsidRDefault="00BA60CF" w:rsidP="000601F7">
      <w:pPr>
        <w:autoSpaceDE w:val="0"/>
        <w:autoSpaceDN w:val="0"/>
        <w:adjustRightInd w:val="0"/>
        <w:jc w:val="both"/>
        <w:rPr>
          <w:rFonts w:cs="Arial"/>
          <w:szCs w:val="22"/>
        </w:rPr>
      </w:pPr>
      <w:r>
        <w:rPr>
          <w:rFonts w:cs="Arial"/>
          <w:szCs w:val="22"/>
        </w:rPr>
        <w:t xml:space="preserve">       However, by way of good practice, these fees are being consulted on.  </w:t>
      </w:r>
      <w:r w:rsidRPr="00BA60CF">
        <w:rPr>
          <w:rFonts w:cs="Arial"/>
          <w:szCs w:val="22"/>
        </w:rPr>
        <w:t xml:space="preserve"> </w:t>
      </w:r>
    </w:p>
    <w:p w14:paraId="2BFE4D64" w14:textId="77777777" w:rsidR="00173D89" w:rsidRDefault="00173D89" w:rsidP="00B25D02">
      <w:pPr>
        <w:pStyle w:val="Default"/>
        <w:ind w:left="426"/>
        <w:jc w:val="both"/>
        <w:rPr>
          <w:color w:val="auto"/>
          <w:sz w:val="22"/>
          <w:szCs w:val="22"/>
        </w:rPr>
      </w:pPr>
    </w:p>
    <w:p w14:paraId="2BFE4D65" w14:textId="77777777" w:rsidR="00C42883" w:rsidRDefault="0043487A" w:rsidP="00173D89">
      <w:pPr>
        <w:pStyle w:val="Default"/>
        <w:ind w:left="426" w:hanging="426"/>
        <w:jc w:val="both"/>
        <w:rPr>
          <w:color w:val="auto"/>
          <w:sz w:val="22"/>
          <w:szCs w:val="22"/>
        </w:rPr>
      </w:pPr>
      <w:r>
        <w:rPr>
          <w:color w:val="auto"/>
          <w:sz w:val="22"/>
          <w:szCs w:val="22"/>
        </w:rPr>
        <w:t>5.3</w:t>
      </w:r>
      <w:r w:rsidR="00C42883">
        <w:rPr>
          <w:color w:val="auto"/>
          <w:sz w:val="22"/>
          <w:szCs w:val="22"/>
        </w:rPr>
        <w:t xml:space="preserve">  </w:t>
      </w:r>
      <w:r w:rsidR="00173D89">
        <w:rPr>
          <w:color w:val="auto"/>
          <w:sz w:val="22"/>
          <w:szCs w:val="22"/>
        </w:rPr>
        <w:t>The ability to cover expenditure will be determined by numbers of  licence holders, in essence the more you have the less the fees can be, South Ribble have a relatively small number of licensed vehicles and drivers so the fees comparably speaking may not be as low as neighbouring Authorities who have a larger stock of drivers and vehicles.</w:t>
      </w:r>
    </w:p>
    <w:p w14:paraId="2BFE4D66" w14:textId="77777777" w:rsidR="00052B5A" w:rsidRDefault="00052B5A" w:rsidP="00173D89">
      <w:pPr>
        <w:pStyle w:val="Default"/>
        <w:ind w:left="426" w:hanging="426"/>
        <w:jc w:val="both"/>
        <w:rPr>
          <w:color w:val="auto"/>
          <w:sz w:val="22"/>
          <w:szCs w:val="22"/>
        </w:rPr>
      </w:pPr>
    </w:p>
    <w:p w14:paraId="2BFE4D67" w14:textId="77777777" w:rsidR="00052B5A" w:rsidRDefault="0043487A" w:rsidP="00173D89">
      <w:pPr>
        <w:pStyle w:val="Default"/>
        <w:ind w:left="426" w:hanging="426"/>
        <w:jc w:val="both"/>
        <w:rPr>
          <w:color w:val="auto"/>
          <w:sz w:val="22"/>
          <w:szCs w:val="22"/>
        </w:rPr>
      </w:pPr>
      <w:r>
        <w:rPr>
          <w:color w:val="auto"/>
          <w:sz w:val="22"/>
          <w:szCs w:val="22"/>
        </w:rPr>
        <w:t>5.4</w:t>
      </w:r>
      <w:r w:rsidR="00052B5A">
        <w:rPr>
          <w:color w:val="auto"/>
          <w:sz w:val="22"/>
          <w:szCs w:val="22"/>
        </w:rPr>
        <w:t xml:space="preserve"> The recent appointment of a service manager and the proposal to increase the proactive capability of the department by the creation of a full time post </w:t>
      </w:r>
      <w:r w:rsidR="003A6BFE">
        <w:rPr>
          <w:color w:val="auto"/>
          <w:sz w:val="22"/>
          <w:szCs w:val="22"/>
        </w:rPr>
        <w:t>has led to an increase in expenditure</w:t>
      </w:r>
      <w:r w:rsidR="00F12001">
        <w:rPr>
          <w:color w:val="auto"/>
          <w:sz w:val="22"/>
          <w:szCs w:val="22"/>
        </w:rPr>
        <w:t>, for this</w:t>
      </w:r>
      <w:r w:rsidR="003A6BFE">
        <w:rPr>
          <w:color w:val="auto"/>
          <w:sz w:val="22"/>
          <w:szCs w:val="22"/>
        </w:rPr>
        <w:t xml:space="preserve"> reason a fee increase is necessary to</w:t>
      </w:r>
      <w:r w:rsidR="00F12001">
        <w:rPr>
          <w:color w:val="auto"/>
          <w:sz w:val="22"/>
          <w:szCs w:val="22"/>
        </w:rPr>
        <w:t xml:space="preserve"> begin to</w:t>
      </w:r>
      <w:r w:rsidR="003A6BFE">
        <w:rPr>
          <w:color w:val="auto"/>
          <w:sz w:val="22"/>
          <w:szCs w:val="22"/>
        </w:rPr>
        <w:t xml:space="preserve"> cover costs.</w:t>
      </w:r>
    </w:p>
    <w:p w14:paraId="2BFE4D68" w14:textId="77777777" w:rsidR="003A6BFE" w:rsidRDefault="003A6BFE" w:rsidP="00173D89">
      <w:pPr>
        <w:pStyle w:val="Default"/>
        <w:ind w:left="426" w:hanging="426"/>
        <w:jc w:val="both"/>
        <w:rPr>
          <w:color w:val="auto"/>
          <w:sz w:val="22"/>
          <w:szCs w:val="22"/>
        </w:rPr>
      </w:pPr>
    </w:p>
    <w:p w14:paraId="2BFE4D69" w14:textId="77777777" w:rsidR="003A6BFE" w:rsidRDefault="0043487A" w:rsidP="00264652">
      <w:pPr>
        <w:pStyle w:val="Default"/>
        <w:ind w:left="426" w:hanging="426"/>
        <w:jc w:val="both"/>
        <w:rPr>
          <w:color w:val="auto"/>
          <w:sz w:val="22"/>
          <w:szCs w:val="22"/>
        </w:rPr>
      </w:pPr>
      <w:r>
        <w:rPr>
          <w:color w:val="auto"/>
          <w:sz w:val="22"/>
          <w:szCs w:val="22"/>
        </w:rPr>
        <w:t>5.5</w:t>
      </w:r>
      <w:r w:rsidR="003A6BFE">
        <w:rPr>
          <w:color w:val="auto"/>
          <w:sz w:val="22"/>
          <w:szCs w:val="22"/>
        </w:rPr>
        <w:t xml:space="preserve"> Reaching cost neutrality in one year may not be a</w:t>
      </w:r>
      <w:r w:rsidR="00D72071">
        <w:rPr>
          <w:color w:val="auto"/>
          <w:sz w:val="22"/>
          <w:szCs w:val="22"/>
        </w:rPr>
        <w:t>chievable as the lift in fees</w:t>
      </w:r>
      <w:r w:rsidR="003A6BFE">
        <w:rPr>
          <w:color w:val="auto"/>
          <w:sz w:val="22"/>
          <w:szCs w:val="22"/>
        </w:rPr>
        <w:t xml:space="preserve"> and charges may be unachievable for some driver and owners so a modest increase is proposed to get us on the right trajectory. The proposed fees are set out in Paragraph 6 below</w:t>
      </w:r>
    </w:p>
    <w:p w14:paraId="2BFE4D6A" w14:textId="77777777" w:rsidR="003A53BC" w:rsidRDefault="003A53BC" w:rsidP="00173D89">
      <w:pPr>
        <w:pStyle w:val="Default"/>
        <w:ind w:left="426" w:hanging="426"/>
        <w:jc w:val="both"/>
        <w:rPr>
          <w:color w:val="auto"/>
          <w:sz w:val="22"/>
          <w:szCs w:val="22"/>
        </w:rPr>
      </w:pPr>
    </w:p>
    <w:p w14:paraId="2BFE4D6B" w14:textId="77777777" w:rsidR="003A53BC" w:rsidRDefault="003A53BC" w:rsidP="00173D89">
      <w:pPr>
        <w:pStyle w:val="Default"/>
        <w:ind w:left="426" w:hanging="426"/>
        <w:jc w:val="both"/>
        <w:rPr>
          <w:color w:val="auto"/>
          <w:sz w:val="22"/>
          <w:szCs w:val="22"/>
        </w:rPr>
      </w:pPr>
      <w:r>
        <w:rPr>
          <w:color w:val="auto"/>
          <w:sz w:val="22"/>
          <w:szCs w:val="22"/>
        </w:rPr>
        <w:t>5.</w:t>
      </w:r>
      <w:r w:rsidR="0043487A">
        <w:rPr>
          <w:color w:val="auto"/>
          <w:sz w:val="22"/>
          <w:szCs w:val="22"/>
        </w:rPr>
        <w:t>6</w:t>
      </w:r>
      <w:r>
        <w:rPr>
          <w:color w:val="auto"/>
          <w:sz w:val="22"/>
          <w:szCs w:val="22"/>
        </w:rPr>
        <w:t xml:space="preserve"> Currently the Authority only charge for a resit of the knowledge test, so the first test is free, there is a certain amount of time and resource spent administering and marking the test not to mention keeping the quality of the test of questions under review. Many Neighbouring Authorities rightly apply a charge for the knowledge test which range from £18.50 to £70. The proposal in this report is to apply a fee of £25 per test. As this is not a fee defined under the Local Government </w:t>
      </w:r>
      <w:r w:rsidR="006526B4">
        <w:rPr>
          <w:color w:val="auto"/>
          <w:sz w:val="22"/>
          <w:szCs w:val="22"/>
        </w:rPr>
        <w:t>(Miscellaneous</w:t>
      </w:r>
      <w:r>
        <w:rPr>
          <w:color w:val="auto"/>
          <w:sz w:val="22"/>
          <w:szCs w:val="22"/>
        </w:rPr>
        <w:t xml:space="preserve"> Provisions) Act 1976 it will not need to b</w:t>
      </w:r>
      <w:r w:rsidR="00AE1282">
        <w:rPr>
          <w:color w:val="auto"/>
          <w:sz w:val="22"/>
          <w:szCs w:val="22"/>
        </w:rPr>
        <w:t>e advertised in the same way as</w:t>
      </w:r>
      <w:r>
        <w:rPr>
          <w:color w:val="auto"/>
          <w:sz w:val="22"/>
          <w:szCs w:val="22"/>
        </w:rPr>
        <w:t xml:space="preserve">, it is in effect a Policy requirement that an applicant sits a local knowledge test </w:t>
      </w:r>
      <w:r w:rsidR="00CD6D16">
        <w:rPr>
          <w:color w:val="auto"/>
          <w:sz w:val="22"/>
          <w:szCs w:val="22"/>
        </w:rPr>
        <w:t xml:space="preserve">or a prerequisite to the </w:t>
      </w:r>
      <w:r w:rsidR="00CD6D16">
        <w:rPr>
          <w:color w:val="auto"/>
          <w:sz w:val="22"/>
          <w:szCs w:val="22"/>
        </w:rPr>
        <w:lastRenderedPageBreak/>
        <w:t xml:space="preserve">being able to submit an application similar to the requirements for a qualification such as the NVQ </w:t>
      </w:r>
      <w:r w:rsidR="00801695">
        <w:rPr>
          <w:color w:val="auto"/>
          <w:sz w:val="22"/>
          <w:szCs w:val="22"/>
        </w:rPr>
        <w:t xml:space="preserve">so </w:t>
      </w:r>
      <w:r>
        <w:rPr>
          <w:color w:val="auto"/>
          <w:sz w:val="22"/>
          <w:szCs w:val="22"/>
        </w:rPr>
        <w:t xml:space="preserve">any charge applied should be reasonable and proportionate. </w:t>
      </w:r>
    </w:p>
    <w:p w14:paraId="2BFE4D6C" w14:textId="77777777" w:rsidR="003A53BC" w:rsidRDefault="003A53BC" w:rsidP="00173D89">
      <w:pPr>
        <w:pStyle w:val="Default"/>
        <w:ind w:left="426" w:hanging="426"/>
        <w:jc w:val="both"/>
        <w:rPr>
          <w:color w:val="auto"/>
          <w:sz w:val="22"/>
          <w:szCs w:val="22"/>
        </w:rPr>
      </w:pPr>
    </w:p>
    <w:p w14:paraId="2BFE4D6D" w14:textId="77777777" w:rsidR="001938D6" w:rsidRDefault="003A53BC" w:rsidP="00264652">
      <w:pPr>
        <w:pStyle w:val="Default"/>
        <w:ind w:left="426" w:hanging="426"/>
        <w:jc w:val="both"/>
        <w:rPr>
          <w:color w:val="auto"/>
          <w:sz w:val="22"/>
          <w:szCs w:val="22"/>
        </w:rPr>
      </w:pPr>
      <w:r>
        <w:rPr>
          <w:color w:val="auto"/>
          <w:sz w:val="22"/>
          <w:szCs w:val="22"/>
        </w:rPr>
        <w:t>5.</w:t>
      </w:r>
      <w:r w:rsidR="0043487A">
        <w:rPr>
          <w:color w:val="auto"/>
          <w:sz w:val="22"/>
          <w:szCs w:val="22"/>
        </w:rPr>
        <w:t>7</w:t>
      </w:r>
      <w:r w:rsidR="00F12001">
        <w:rPr>
          <w:color w:val="auto"/>
          <w:sz w:val="22"/>
          <w:szCs w:val="22"/>
        </w:rPr>
        <w:t xml:space="preserve"> The CSE training is provided by the Authority utilising the Authorities IT equipment and facilities, currently no charge is applied, </w:t>
      </w:r>
      <w:r w:rsidR="00791954">
        <w:rPr>
          <w:color w:val="auto"/>
          <w:sz w:val="22"/>
          <w:szCs w:val="22"/>
        </w:rPr>
        <w:t>and a</w:t>
      </w:r>
      <w:r w:rsidR="00F12001">
        <w:rPr>
          <w:color w:val="auto"/>
          <w:sz w:val="22"/>
          <w:szCs w:val="22"/>
        </w:rPr>
        <w:t xml:space="preserve"> fee of £5.00 per training session undertaken is fair a</w:t>
      </w:r>
      <w:r w:rsidR="00801695">
        <w:rPr>
          <w:color w:val="auto"/>
          <w:sz w:val="22"/>
          <w:szCs w:val="22"/>
        </w:rPr>
        <w:t>nd</w:t>
      </w:r>
      <w:r w:rsidR="00F12001">
        <w:rPr>
          <w:color w:val="auto"/>
          <w:sz w:val="22"/>
          <w:szCs w:val="22"/>
        </w:rPr>
        <w:t xml:space="preserve"> reasonable in the circumstances. There is one matter of inequity which is that drivers are required to sit this course on every renewal. The current policy does not distinguish between 1 year renewals and 3 year renewals, so a driver who has a 1 year licence would have to sit the course every 12 months where as those on 3 yearly licences would only sit the test every 3 years. A policy change will be required but it would appear equitable to apply this requirement to be tri annual regardless of licence tenure</w:t>
      </w:r>
      <w:r w:rsidR="00C4454E">
        <w:rPr>
          <w:color w:val="auto"/>
          <w:sz w:val="22"/>
          <w:szCs w:val="22"/>
        </w:rPr>
        <w:t>.</w:t>
      </w:r>
    </w:p>
    <w:p w14:paraId="2BFE4D6E" w14:textId="77777777" w:rsidR="00264652" w:rsidRDefault="00264652" w:rsidP="00264652">
      <w:pPr>
        <w:pStyle w:val="Default"/>
        <w:ind w:left="426" w:hanging="426"/>
        <w:jc w:val="both"/>
        <w:rPr>
          <w:color w:val="auto"/>
          <w:sz w:val="22"/>
          <w:szCs w:val="22"/>
        </w:rPr>
      </w:pPr>
    </w:p>
    <w:p w14:paraId="2BFE4D6F" w14:textId="77777777" w:rsidR="00264652" w:rsidRDefault="00264652" w:rsidP="00264652">
      <w:pPr>
        <w:pStyle w:val="Default"/>
        <w:ind w:left="426" w:hanging="426"/>
        <w:jc w:val="both"/>
        <w:rPr>
          <w:color w:val="auto"/>
          <w:sz w:val="22"/>
          <w:szCs w:val="22"/>
        </w:rPr>
      </w:pPr>
    </w:p>
    <w:p w14:paraId="2BFE4D70" w14:textId="77777777" w:rsidR="00264652" w:rsidRPr="00264652" w:rsidRDefault="00264652" w:rsidP="00264652">
      <w:pPr>
        <w:pStyle w:val="Default"/>
        <w:ind w:left="426" w:hanging="426"/>
        <w:jc w:val="both"/>
        <w:rPr>
          <w:color w:val="auto"/>
          <w:sz w:val="22"/>
          <w:szCs w:val="22"/>
        </w:rPr>
      </w:pPr>
    </w:p>
    <w:p w14:paraId="2BFE4D71" w14:textId="77777777" w:rsidR="001938D6" w:rsidRPr="009C4544" w:rsidRDefault="00801695" w:rsidP="002F5C5E">
      <w:pPr>
        <w:rPr>
          <w:rFonts w:asciiTheme="minorHAnsi" w:hAnsiTheme="minorHAnsi"/>
          <w:b/>
          <w:szCs w:val="22"/>
        </w:rPr>
      </w:pPr>
      <w:r>
        <w:rPr>
          <w:rFonts w:asciiTheme="minorHAnsi" w:hAnsiTheme="minorHAnsi"/>
          <w:b/>
          <w:szCs w:val="22"/>
        </w:rPr>
        <w:t>6</w:t>
      </w:r>
      <w:r w:rsidR="002F5C5E" w:rsidRPr="009C4544">
        <w:rPr>
          <w:rFonts w:asciiTheme="minorHAnsi" w:hAnsiTheme="minorHAnsi"/>
          <w:b/>
          <w:szCs w:val="22"/>
        </w:rPr>
        <w:t xml:space="preserve">.   </w:t>
      </w:r>
      <w:r>
        <w:rPr>
          <w:rFonts w:asciiTheme="minorHAnsi" w:hAnsiTheme="minorHAnsi"/>
          <w:b/>
          <w:szCs w:val="22"/>
        </w:rPr>
        <w:t>PROPOSED FEES</w:t>
      </w:r>
    </w:p>
    <w:p w14:paraId="2BFE4D72" w14:textId="77777777" w:rsidR="008639CE" w:rsidRPr="009C4544" w:rsidRDefault="008639CE" w:rsidP="002F5C5E">
      <w:pPr>
        <w:rPr>
          <w:rFonts w:asciiTheme="minorHAnsi" w:hAnsiTheme="minorHAnsi"/>
          <w:b/>
          <w:szCs w:val="22"/>
        </w:rPr>
      </w:pPr>
    </w:p>
    <w:p w14:paraId="2BFE4D73" w14:textId="77777777" w:rsidR="008639CE" w:rsidRDefault="00CD6D16" w:rsidP="002F5C5E">
      <w:pPr>
        <w:rPr>
          <w:rFonts w:cs="Arial"/>
          <w:szCs w:val="22"/>
        </w:rPr>
      </w:pPr>
      <w:r w:rsidRPr="00CD6D16">
        <w:rPr>
          <w:rFonts w:cs="Arial"/>
          <w:szCs w:val="22"/>
        </w:rPr>
        <w:t>The fee increases are centred on vehicles and drivers</w:t>
      </w:r>
      <w:r w:rsidR="006206A5">
        <w:rPr>
          <w:rFonts w:cs="Arial"/>
          <w:szCs w:val="22"/>
        </w:rPr>
        <w:t>:-</w:t>
      </w:r>
    </w:p>
    <w:p w14:paraId="2BFE4D74" w14:textId="77777777" w:rsidR="00264652" w:rsidRDefault="00264652" w:rsidP="002F5C5E">
      <w:pPr>
        <w:rPr>
          <w:rFonts w:cs="Arial"/>
          <w:szCs w:val="22"/>
        </w:rPr>
      </w:pPr>
    </w:p>
    <w:tbl>
      <w:tblPr>
        <w:tblStyle w:val="TableGrid"/>
        <w:tblW w:w="0" w:type="auto"/>
        <w:tblLook w:val="04A0" w:firstRow="1" w:lastRow="0" w:firstColumn="1" w:lastColumn="0" w:noHBand="0" w:noVBand="1"/>
      </w:tblPr>
      <w:tblGrid>
        <w:gridCol w:w="1925"/>
        <w:gridCol w:w="1925"/>
        <w:gridCol w:w="1926"/>
        <w:gridCol w:w="236"/>
        <w:gridCol w:w="3616"/>
      </w:tblGrid>
      <w:tr w:rsidR="00CD6D16" w14:paraId="2BFE4D7A" w14:textId="77777777" w:rsidTr="006526B4">
        <w:tc>
          <w:tcPr>
            <w:tcW w:w="1925" w:type="dxa"/>
            <w:shd w:val="clear" w:color="auto" w:fill="5B9BD5" w:themeFill="accent1"/>
          </w:tcPr>
          <w:p w14:paraId="2BFE4D75" w14:textId="77777777" w:rsidR="00CD6D16" w:rsidRDefault="00CD6D16" w:rsidP="002F5C5E">
            <w:pPr>
              <w:rPr>
                <w:rFonts w:cs="Arial"/>
                <w:szCs w:val="22"/>
              </w:rPr>
            </w:pPr>
            <w:r>
              <w:rPr>
                <w:rFonts w:cs="Arial"/>
                <w:szCs w:val="22"/>
              </w:rPr>
              <w:t>DETAILS</w:t>
            </w:r>
          </w:p>
        </w:tc>
        <w:tc>
          <w:tcPr>
            <w:tcW w:w="1925" w:type="dxa"/>
            <w:shd w:val="clear" w:color="auto" w:fill="5B9BD5" w:themeFill="accent1"/>
          </w:tcPr>
          <w:p w14:paraId="2BFE4D76" w14:textId="77777777" w:rsidR="00CD6D16" w:rsidRDefault="00CD6D16" w:rsidP="002F5C5E">
            <w:pPr>
              <w:rPr>
                <w:rFonts w:cs="Arial"/>
                <w:szCs w:val="22"/>
              </w:rPr>
            </w:pPr>
            <w:r>
              <w:rPr>
                <w:rFonts w:cs="Arial"/>
                <w:szCs w:val="22"/>
              </w:rPr>
              <w:t>UNIT OF CHARGE</w:t>
            </w:r>
          </w:p>
        </w:tc>
        <w:tc>
          <w:tcPr>
            <w:tcW w:w="1926" w:type="dxa"/>
            <w:shd w:val="clear" w:color="auto" w:fill="5B9BD5" w:themeFill="accent1"/>
          </w:tcPr>
          <w:p w14:paraId="2BFE4D77" w14:textId="77777777" w:rsidR="00CD6D16" w:rsidRDefault="00CD6D16" w:rsidP="002F5C5E">
            <w:pPr>
              <w:rPr>
                <w:rFonts w:cs="Arial"/>
                <w:szCs w:val="22"/>
              </w:rPr>
            </w:pPr>
            <w:r>
              <w:rPr>
                <w:rFonts w:cs="Arial"/>
                <w:szCs w:val="22"/>
              </w:rPr>
              <w:t>CURRENT FEE</w:t>
            </w:r>
          </w:p>
        </w:tc>
        <w:tc>
          <w:tcPr>
            <w:tcW w:w="236" w:type="dxa"/>
            <w:shd w:val="clear" w:color="auto" w:fill="5B9BD5" w:themeFill="accent1"/>
          </w:tcPr>
          <w:p w14:paraId="2BFE4D78" w14:textId="77777777" w:rsidR="00CD6D16" w:rsidRDefault="00CD6D16" w:rsidP="002F5C5E">
            <w:pPr>
              <w:rPr>
                <w:rFonts w:cs="Arial"/>
                <w:szCs w:val="22"/>
              </w:rPr>
            </w:pPr>
          </w:p>
        </w:tc>
        <w:tc>
          <w:tcPr>
            <w:tcW w:w="3616" w:type="dxa"/>
            <w:shd w:val="clear" w:color="auto" w:fill="5B9BD5" w:themeFill="accent1"/>
          </w:tcPr>
          <w:p w14:paraId="2BFE4D79" w14:textId="77777777" w:rsidR="00CD6D16" w:rsidRDefault="00EF52A4" w:rsidP="002F5C5E">
            <w:pPr>
              <w:rPr>
                <w:rFonts w:cs="Arial"/>
                <w:szCs w:val="22"/>
              </w:rPr>
            </w:pPr>
            <w:r>
              <w:rPr>
                <w:rFonts w:cs="Arial"/>
                <w:szCs w:val="22"/>
              </w:rPr>
              <w:t>PROPOSSED FEE</w:t>
            </w:r>
          </w:p>
        </w:tc>
      </w:tr>
      <w:tr w:rsidR="00CD6D16" w14:paraId="2BFE4D80" w14:textId="77777777" w:rsidTr="006526B4">
        <w:tc>
          <w:tcPr>
            <w:tcW w:w="1925" w:type="dxa"/>
          </w:tcPr>
          <w:p w14:paraId="2BFE4D7B" w14:textId="77777777" w:rsidR="00CD6D16" w:rsidRDefault="00EF52A4" w:rsidP="002F5C5E">
            <w:pPr>
              <w:rPr>
                <w:rFonts w:cs="Arial"/>
                <w:szCs w:val="22"/>
              </w:rPr>
            </w:pPr>
            <w:r>
              <w:rPr>
                <w:rFonts w:cs="Arial"/>
                <w:szCs w:val="22"/>
              </w:rPr>
              <w:t>Driver- New Application</w:t>
            </w:r>
          </w:p>
        </w:tc>
        <w:tc>
          <w:tcPr>
            <w:tcW w:w="1925" w:type="dxa"/>
          </w:tcPr>
          <w:p w14:paraId="2BFE4D7C" w14:textId="77777777" w:rsidR="00CD6D16" w:rsidRDefault="00EF52A4" w:rsidP="002F5C5E">
            <w:pPr>
              <w:rPr>
                <w:rFonts w:cs="Arial"/>
                <w:szCs w:val="22"/>
              </w:rPr>
            </w:pPr>
            <w:r>
              <w:rPr>
                <w:rFonts w:cs="Arial"/>
                <w:szCs w:val="22"/>
              </w:rPr>
              <w:t>1 year</w:t>
            </w:r>
          </w:p>
        </w:tc>
        <w:tc>
          <w:tcPr>
            <w:tcW w:w="1926" w:type="dxa"/>
          </w:tcPr>
          <w:p w14:paraId="2BFE4D7D" w14:textId="77777777" w:rsidR="00CD6D16" w:rsidRDefault="00EF52A4" w:rsidP="002F5C5E">
            <w:pPr>
              <w:rPr>
                <w:rFonts w:cs="Arial"/>
                <w:szCs w:val="22"/>
              </w:rPr>
            </w:pPr>
            <w:r>
              <w:rPr>
                <w:rFonts w:cs="Arial"/>
                <w:szCs w:val="22"/>
              </w:rPr>
              <w:t>£120</w:t>
            </w:r>
          </w:p>
        </w:tc>
        <w:tc>
          <w:tcPr>
            <w:tcW w:w="236" w:type="dxa"/>
          </w:tcPr>
          <w:p w14:paraId="2BFE4D7E" w14:textId="77777777" w:rsidR="00CD6D16" w:rsidRDefault="00CD6D16" w:rsidP="002F5C5E">
            <w:pPr>
              <w:rPr>
                <w:rFonts w:cs="Arial"/>
                <w:szCs w:val="22"/>
              </w:rPr>
            </w:pPr>
          </w:p>
        </w:tc>
        <w:tc>
          <w:tcPr>
            <w:tcW w:w="3616" w:type="dxa"/>
          </w:tcPr>
          <w:p w14:paraId="2BFE4D7F" w14:textId="77777777" w:rsidR="00CD6D16" w:rsidRDefault="00EF52A4" w:rsidP="002F5C5E">
            <w:pPr>
              <w:rPr>
                <w:rFonts w:cs="Arial"/>
                <w:szCs w:val="22"/>
              </w:rPr>
            </w:pPr>
            <w:r>
              <w:rPr>
                <w:rFonts w:cs="Arial"/>
                <w:szCs w:val="22"/>
              </w:rPr>
              <w:t>£125</w:t>
            </w:r>
          </w:p>
        </w:tc>
      </w:tr>
      <w:tr w:rsidR="00CD6D16" w14:paraId="2BFE4D86" w14:textId="77777777" w:rsidTr="006526B4">
        <w:tc>
          <w:tcPr>
            <w:tcW w:w="1925" w:type="dxa"/>
          </w:tcPr>
          <w:p w14:paraId="2BFE4D81" w14:textId="77777777" w:rsidR="00CD6D16" w:rsidRDefault="00EF52A4" w:rsidP="002F5C5E">
            <w:pPr>
              <w:rPr>
                <w:rFonts w:cs="Arial"/>
                <w:szCs w:val="22"/>
              </w:rPr>
            </w:pPr>
            <w:r>
              <w:rPr>
                <w:rFonts w:cs="Arial"/>
                <w:szCs w:val="22"/>
              </w:rPr>
              <w:t>Driver- New Application</w:t>
            </w:r>
          </w:p>
        </w:tc>
        <w:tc>
          <w:tcPr>
            <w:tcW w:w="1925" w:type="dxa"/>
          </w:tcPr>
          <w:p w14:paraId="2BFE4D82" w14:textId="77777777" w:rsidR="00CD6D16" w:rsidRDefault="00EF52A4" w:rsidP="002F5C5E">
            <w:pPr>
              <w:rPr>
                <w:rFonts w:cs="Arial"/>
                <w:szCs w:val="22"/>
              </w:rPr>
            </w:pPr>
            <w:r>
              <w:rPr>
                <w:rFonts w:cs="Arial"/>
                <w:szCs w:val="22"/>
              </w:rPr>
              <w:t>3 year</w:t>
            </w:r>
          </w:p>
        </w:tc>
        <w:tc>
          <w:tcPr>
            <w:tcW w:w="1926" w:type="dxa"/>
          </w:tcPr>
          <w:p w14:paraId="2BFE4D83" w14:textId="77777777" w:rsidR="00CD6D16" w:rsidRDefault="00EF52A4" w:rsidP="002F5C5E">
            <w:pPr>
              <w:rPr>
                <w:rFonts w:cs="Arial"/>
                <w:szCs w:val="22"/>
              </w:rPr>
            </w:pPr>
            <w:r>
              <w:rPr>
                <w:rFonts w:cs="Arial"/>
                <w:szCs w:val="22"/>
              </w:rPr>
              <w:t>£180</w:t>
            </w:r>
          </w:p>
        </w:tc>
        <w:tc>
          <w:tcPr>
            <w:tcW w:w="236" w:type="dxa"/>
          </w:tcPr>
          <w:p w14:paraId="2BFE4D84" w14:textId="77777777" w:rsidR="00CD6D16" w:rsidRDefault="00CD6D16" w:rsidP="002F5C5E">
            <w:pPr>
              <w:rPr>
                <w:rFonts w:cs="Arial"/>
                <w:szCs w:val="22"/>
              </w:rPr>
            </w:pPr>
          </w:p>
        </w:tc>
        <w:tc>
          <w:tcPr>
            <w:tcW w:w="3616" w:type="dxa"/>
          </w:tcPr>
          <w:p w14:paraId="2BFE4D85" w14:textId="77777777" w:rsidR="00CD6D16" w:rsidRDefault="00B844C7" w:rsidP="002F5C5E">
            <w:pPr>
              <w:rPr>
                <w:rFonts w:cs="Arial"/>
                <w:szCs w:val="22"/>
              </w:rPr>
            </w:pPr>
            <w:r>
              <w:rPr>
                <w:rFonts w:cs="Arial"/>
                <w:szCs w:val="22"/>
              </w:rPr>
              <w:t>£190</w:t>
            </w:r>
          </w:p>
        </w:tc>
      </w:tr>
      <w:tr w:rsidR="00CD6D16" w14:paraId="2BFE4D8C" w14:textId="77777777" w:rsidTr="006526B4">
        <w:tc>
          <w:tcPr>
            <w:tcW w:w="1925" w:type="dxa"/>
          </w:tcPr>
          <w:p w14:paraId="2BFE4D87" w14:textId="77777777" w:rsidR="00CD6D16" w:rsidRDefault="00B844C7" w:rsidP="002F5C5E">
            <w:pPr>
              <w:rPr>
                <w:rFonts w:cs="Arial"/>
                <w:szCs w:val="22"/>
              </w:rPr>
            </w:pPr>
            <w:r>
              <w:rPr>
                <w:rFonts w:cs="Arial"/>
                <w:szCs w:val="22"/>
              </w:rPr>
              <w:t>Driver- Renewal Application</w:t>
            </w:r>
          </w:p>
        </w:tc>
        <w:tc>
          <w:tcPr>
            <w:tcW w:w="1925" w:type="dxa"/>
          </w:tcPr>
          <w:p w14:paraId="2BFE4D88" w14:textId="77777777" w:rsidR="00CD6D16" w:rsidRDefault="00B844C7" w:rsidP="002F5C5E">
            <w:pPr>
              <w:rPr>
                <w:rFonts w:cs="Arial"/>
                <w:szCs w:val="22"/>
              </w:rPr>
            </w:pPr>
            <w:r>
              <w:rPr>
                <w:rFonts w:cs="Arial"/>
                <w:szCs w:val="22"/>
              </w:rPr>
              <w:t>1 year</w:t>
            </w:r>
          </w:p>
        </w:tc>
        <w:tc>
          <w:tcPr>
            <w:tcW w:w="1926" w:type="dxa"/>
          </w:tcPr>
          <w:p w14:paraId="2BFE4D89" w14:textId="77777777" w:rsidR="00CD6D16" w:rsidRDefault="00B844C7" w:rsidP="002F5C5E">
            <w:pPr>
              <w:rPr>
                <w:rFonts w:cs="Arial"/>
                <w:szCs w:val="22"/>
              </w:rPr>
            </w:pPr>
            <w:r>
              <w:rPr>
                <w:rFonts w:cs="Arial"/>
                <w:szCs w:val="22"/>
              </w:rPr>
              <w:t>£65</w:t>
            </w:r>
          </w:p>
        </w:tc>
        <w:tc>
          <w:tcPr>
            <w:tcW w:w="236" w:type="dxa"/>
          </w:tcPr>
          <w:p w14:paraId="2BFE4D8A" w14:textId="77777777" w:rsidR="00CD6D16" w:rsidRDefault="00CD6D16" w:rsidP="002F5C5E">
            <w:pPr>
              <w:rPr>
                <w:rFonts w:cs="Arial"/>
                <w:szCs w:val="22"/>
              </w:rPr>
            </w:pPr>
          </w:p>
        </w:tc>
        <w:tc>
          <w:tcPr>
            <w:tcW w:w="3616" w:type="dxa"/>
          </w:tcPr>
          <w:p w14:paraId="2BFE4D8B" w14:textId="77777777" w:rsidR="00CD6D16" w:rsidRDefault="00B844C7" w:rsidP="002F5C5E">
            <w:pPr>
              <w:rPr>
                <w:rFonts w:cs="Arial"/>
                <w:szCs w:val="22"/>
              </w:rPr>
            </w:pPr>
            <w:r>
              <w:rPr>
                <w:rFonts w:cs="Arial"/>
                <w:szCs w:val="22"/>
              </w:rPr>
              <w:t>£70</w:t>
            </w:r>
          </w:p>
        </w:tc>
      </w:tr>
      <w:tr w:rsidR="00CD6D16" w14:paraId="2BFE4D92" w14:textId="77777777" w:rsidTr="006526B4">
        <w:tc>
          <w:tcPr>
            <w:tcW w:w="1925" w:type="dxa"/>
          </w:tcPr>
          <w:p w14:paraId="2BFE4D8D" w14:textId="77777777" w:rsidR="00CD6D16" w:rsidRDefault="00B844C7" w:rsidP="002F5C5E">
            <w:pPr>
              <w:rPr>
                <w:rFonts w:cs="Arial"/>
                <w:szCs w:val="22"/>
              </w:rPr>
            </w:pPr>
            <w:r>
              <w:rPr>
                <w:rFonts w:cs="Arial"/>
                <w:szCs w:val="22"/>
              </w:rPr>
              <w:t>Driver- Renewal Application</w:t>
            </w:r>
          </w:p>
        </w:tc>
        <w:tc>
          <w:tcPr>
            <w:tcW w:w="1925" w:type="dxa"/>
          </w:tcPr>
          <w:p w14:paraId="2BFE4D8E" w14:textId="77777777" w:rsidR="00CD6D16" w:rsidRDefault="00B844C7" w:rsidP="002F5C5E">
            <w:pPr>
              <w:rPr>
                <w:rFonts w:cs="Arial"/>
                <w:szCs w:val="22"/>
              </w:rPr>
            </w:pPr>
            <w:r>
              <w:rPr>
                <w:rFonts w:cs="Arial"/>
                <w:szCs w:val="22"/>
              </w:rPr>
              <w:t>3 Year</w:t>
            </w:r>
          </w:p>
        </w:tc>
        <w:tc>
          <w:tcPr>
            <w:tcW w:w="1926" w:type="dxa"/>
          </w:tcPr>
          <w:p w14:paraId="2BFE4D8F" w14:textId="77777777" w:rsidR="00CD6D16" w:rsidRDefault="00B844C7" w:rsidP="002F5C5E">
            <w:pPr>
              <w:rPr>
                <w:rFonts w:cs="Arial"/>
                <w:szCs w:val="22"/>
              </w:rPr>
            </w:pPr>
            <w:r>
              <w:rPr>
                <w:rFonts w:cs="Arial"/>
                <w:szCs w:val="22"/>
              </w:rPr>
              <w:t>£165</w:t>
            </w:r>
          </w:p>
        </w:tc>
        <w:tc>
          <w:tcPr>
            <w:tcW w:w="236" w:type="dxa"/>
          </w:tcPr>
          <w:p w14:paraId="2BFE4D90" w14:textId="77777777" w:rsidR="00CD6D16" w:rsidRDefault="00CD6D16" w:rsidP="002F5C5E">
            <w:pPr>
              <w:rPr>
                <w:rFonts w:cs="Arial"/>
                <w:szCs w:val="22"/>
              </w:rPr>
            </w:pPr>
          </w:p>
        </w:tc>
        <w:tc>
          <w:tcPr>
            <w:tcW w:w="3616" w:type="dxa"/>
          </w:tcPr>
          <w:p w14:paraId="2BFE4D91" w14:textId="77777777" w:rsidR="00CD6D16" w:rsidRDefault="00B844C7" w:rsidP="002F5C5E">
            <w:pPr>
              <w:rPr>
                <w:rFonts w:cs="Arial"/>
                <w:szCs w:val="22"/>
              </w:rPr>
            </w:pPr>
            <w:r>
              <w:rPr>
                <w:rFonts w:cs="Arial"/>
                <w:szCs w:val="22"/>
              </w:rPr>
              <w:t>£175</w:t>
            </w:r>
          </w:p>
        </w:tc>
      </w:tr>
      <w:tr w:rsidR="00CD6D16" w14:paraId="2BFE4D98" w14:textId="77777777" w:rsidTr="006526B4">
        <w:tc>
          <w:tcPr>
            <w:tcW w:w="1925" w:type="dxa"/>
          </w:tcPr>
          <w:p w14:paraId="2BFE4D93" w14:textId="77777777" w:rsidR="00CD6D16" w:rsidRDefault="006526B4" w:rsidP="002F5C5E">
            <w:pPr>
              <w:rPr>
                <w:rFonts w:cs="Arial"/>
                <w:szCs w:val="22"/>
              </w:rPr>
            </w:pPr>
            <w:r>
              <w:rPr>
                <w:rFonts w:cs="Arial"/>
                <w:szCs w:val="22"/>
              </w:rPr>
              <w:t xml:space="preserve">Vehicle New- Hackney Carriage </w:t>
            </w:r>
          </w:p>
        </w:tc>
        <w:tc>
          <w:tcPr>
            <w:tcW w:w="1925" w:type="dxa"/>
          </w:tcPr>
          <w:p w14:paraId="2BFE4D94" w14:textId="77777777" w:rsidR="00CD6D16" w:rsidRDefault="006526B4" w:rsidP="002F5C5E">
            <w:pPr>
              <w:rPr>
                <w:rFonts w:cs="Arial"/>
                <w:szCs w:val="22"/>
              </w:rPr>
            </w:pPr>
            <w:r>
              <w:rPr>
                <w:rFonts w:cs="Arial"/>
                <w:szCs w:val="22"/>
              </w:rPr>
              <w:t>6 months</w:t>
            </w:r>
          </w:p>
        </w:tc>
        <w:tc>
          <w:tcPr>
            <w:tcW w:w="1926" w:type="dxa"/>
          </w:tcPr>
          <w:p w14:paraId="2BFE4D95" w14:textId="77777777" w:rsidR="00CD6D16" w:rsidRDefault="006526B4" w:rsidP="002F5C5E">
            <w:pPr>
              <w:rPr>
                <w:rFonts w:cs="Arial"/>
                <w:szCs w:val="22"/>
              </w:rPr>
            </w:pPr>
            <w:r>
              <w:rPr>
                <w:rFonts w:cs="Arial"/>
                <w:szCs w:val="22"/>
              </w:rPr>
              <w:t>£140</w:t>
            </w:r>
          </w:p>
        </w:tc>
        <w:tc>
          <w:tcPr>
            <w:tcW w:w="236" w:type="dxa"/>
          </w:tcPr>
          <w:p w14:paraId="2BFE4D96" w14:textId="77777777" w:rsidR="00CD6D16" w:rsidRDefault="00CD6D16" w:rsidP="002F5C5E">
            <w:pPr>
              <w:rPr>
                <w:rFonts w:cs="Arial"/>
                <w:szCs w:val="22"/>
              </w:rPr>
            </w:pPr>
          </w:p>
        </w:tc>
        <w:tc>
          <w:tcPr>
            <w:tcW w:w="3616" w:type="dxa"/>
          </w:tcPr>
          <w:p w14:paraId="2BFE4D97" w14:textId="77777777" w:rsidR="00CD6D16" w:rsidRDefault="006526B4" w:rsidP="002F5C5E">
            <w:pPr>
              <w:rPr>
                <w:rFonts w:cs="Arial"/>
                <w:szCs w:val="22"/>
              </w:rPr>
            </w:pPr>
            <w:r>
              <w:rPr>
                <w:rFonts w:cs="Arial"/>
                <w:szCs w:val="22"/>
              </w:rPr>
              <w:t>£145</w:t>
            </w:r>
          </w:p>
        </w:tc>
      </w:tr>
      <w:tr w:rsidR="00CD6D16" w14:paraId="2BFE4DBF" w14:textId="77777777" w:rsidTr="006526B4">
        <w:trPr>
          <w:trHeight w:val="70"/>
        </w:trPr>
        <w:tc>
          <w:tcPr>
            <w:tcW w:w="1925" w:type="dxa"/>
          </w:tcPr>
          <w:p w14:paraId="2BFE4D99" w14:textId="77777777" w:rsidR="00CD6D16" w:rsidRDefault="006526B4" w:rsidP="002F5C5E">
            <w:pPr>
              <w:rPr>
                <w:rFonts w:cs="Arial"/>
                <w:szCs w:val="22"/>
              </w:rPr>
            </w:pPr>
            <w:r>
              <w:rPr>
                <w:rFonts w:cs="Arial"/>
                <w:szCs w:val="22"/>
              </w:rPr>
              <w:t>Vehicle Renewal- Hackney Carriage</w:t>
            </w:r>
          </w:p>
          <w:p w14:paraId="2BFE4D9A" w14:textId="77777777" w:rsidR="006526B4" w:rsidRDefault="00C2786F" w:rsidP="002F5C5E">
            <w:pPr>
              <w:rPr>
                <w:rFonts w:cs="Arial"/>
                <w:szCs w:val="22"/>
              </w:rPr>
            </w:pPr>
            <w:r>
              <w:rPr>
                <w:rFonts w:cs="Arial"/>
                <w:noProof/>
                <w:szCs w:val="22"/>
              </w:rPr>
              <mc:AlternateContent>
                <mc:Choice Requires="wps">
                  <w:drawing>
                    <wp:anchor distT="0" distB="0" distL="114300" distR="114300" simplePos="0" relativeHeight="251659264" behindDoc="0" locked="0" layoutInCell="1" allowOverlap="1" wp14:anchorId="2BFE4DFE" wp14:editId="2BFE4DFF">
                      <wp:simplePos x="0" y="0"/>
                      <wp:positionH relativeFrom="column">
                        <wp:posOffset>-58420</wp:posOffset>
                      </wp:positionH>
                      <wp:positionV relativeFrom="paragraph">
                        <wp:posOffset>64135</wp:posOffset>
                      </wp:positionV>
                      <wp:extent cx="6076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076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5800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5.05pt" to="473.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" strokecolor="black [3213]" strokeweight=".5pt">
                      <v:stroke joinstyle="miter"/>
                    </v:line>
                  </w:pict>
                </mc:Fallback>
              </mc:AlternateContent>
            </w:r>
          </w:p>
          <w:p w14:paraId="2BFE4D9B" w14:textId="77777777" w:rsidR="00C2786F" w:rsidRDefault="00C2786F" w:rsidP="002F5C5E">
            <w:pPr>
              <w:rPr>
                <w:rFonts w:cs="Arial"/>
                <w:szCs w:val="22"/>
              </w:rPr>
            </w:pPr>
            <w:r>
              <w:rPr>
                <w:rFonts w:cs="Arial"/>
                <w:szCs w:val="22"/>
              </w:rPr>
              <w:t>Vehicle New-Private Hire</w:t>
            </w:r>
          </w:p>
          <w:p w14:paraId="2BFE4D9C" w14:textId="77777777" w:rsidR="00C2786F" w:rsidRDefault="00C2786F" w:rsidP="002F5C5E">
            <w:pPr>
              <w:rPr>
                <w:rFonts w:cs="Arial"/>
                <w:szCs w:val="22"/>
              </w:rPr>
            </w:pPr>
            <w:r>
              <w:rPr>
                <w:rFonts w:cs="Arial"/>
                <w:noProof/>
                <w:szCs w:val="22"/>
              </w:rPr>
              <mc:AlternateContent>
                <mc:Choice Requires="wps">
                  <w:drawing>
                    <wp:anchor distT="0" distB="0" distL="114300" distR="114300" simplePos="0" relativeHeight="251660288" behindDoc="0" locked="0" layoutInCell="1" allowOverlap="1" wp14:anchorId="2BFE4E00" wp14:editId="2BFE4E01">
                      <wp:simplePos x="0" y="0"/>
                      <wp:positionH relativeFrom="column">
                        <wp:posOffset>-58420</wp:posOffset>
                      </wp:positionH>
                      <wp:positionV relativeFrom="paragraph">
                        <wp:posOffset>134620</wp:posOffset>
                      </wp:positionV>
                      <wp:extent cx="60769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076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D2D584"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6pt,10.6pt" to="473.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" strokecolor="black [3213]" strokeweight=".5pt">
                      <v:stroke joinstyle="miter"/>
                    </v:line>
                  </w:pict>
                </mc:Fallback>
              </mc:AlternateContent>
            </w:r>
          </w:p>
          <w:p w14:paraId="2BFE4D9D" w14:textId="77777777" w:rsidR="00C2786F" w:rsidRDefault="00C2786F" w:rsidP="002F5C5E">
            <w:pPr>
              <w:rPr>
                <w:rFonts w:cs="Arial"/>
                <w:szCs w:val="22"/>
              </w:rPr>
            </w:pPr>
            <w:r>
              <w:rPr>
                <w:rFonts w:cs="Arial"/>
                <w:szCs w:val="22"/>
              </w:rPr>
              <w:t>Vehicle Renewal-</w:t>
            </w:r>
          </w:p>
          <w:p w14:paraId="2BFE4D9E" w14:textId="77777777" w:rsidR="00C2786F" w:rsidRDefault="00C2786F" w:rsidP="002F5C5E">
            <w:pPr>
              <w:rPr>
                <w:rFonts w:cs="Arial"/>
                <w:szCs w:val="22"/>
              </w:rPr>
            </w:pPr>
            <w:r>
              <w:rPr>
                <w:rFonts w:cs="Arial"/>
                <w:szCs w:val="22"/>
              </w:rPr>
              <w:t>Private Hire</w:t>
            </w:r>
          </w:p>
          <w:p w14:paraId="2BFE4D9F" w14:textId="77777777" w:rsidR="00C2786F" w:rsidRDefault="00C2786F" w:rsidP="002F5C5E">
            <w:pPr>
              <w:rPr>
                <w:rFonts w:cs="Arial"/>
                <w:szCs w:val="22"/>
              </w:rPr>
            </w:pPr>
          </w:p>
        </w:tc>
        <w:tc>
          <w:tcPr>
            <w:tcW w:w="1925" w:type="dxa"/>
          </w:tcPr>
          <w:p w14:paraId="2BFE4DA0" w14:textId="77777777" w:rsidR="00CD6D16" w:rsidRDefault="006526B4" w:rsidP="002F5C5E">
            <w:pPr>
              <w:rPr>
                <w:rFonts w:cs="Arial"/>
                <w:szCs w:val="22"/>
              </w:rPr>
            </w:pPr>
            <w:r>
              <w:rPr>
                <w:rFonts w:cs="Arial"/>
                <w:szCs w:val="22"/>
              </w:rPr>
              <w:t>6 months</w:t>
            </w:r>
          </w:p>
          <w:p w14:paraId="2BFE4DA1" w14:textId="77777777" w:rsidR="00C2786F" w:rsidRDefault="00C2786F" w:rsidP="002F5C5E">
            <w:pPr>
              <w:rPr>
                <w:rFonts w:cs="Arial"/>
                <w:szCs w:val="22"/>
              </w:rPr>
            </w:pPr>
          </w:p>
          <w:p w14:paraId="2BFE4DA2" w14:textId="77777777" w:rsidR="00C2786F" w:rsidRDefault="00C2786F" w:rsidP="002F5C5E">
            <w:pPr>
              <w:rPr>
                <w:rFonts w:cs="Arial"/>
                <w:szCs w:val="22"/>
              </w:rPr>
            </w:pPr>
          </w:p>
          <w:p w14:paraId="2BFE4DA3" w14:textId="77777777" w:rsidR="00C2786F" w:rsidRDefault="00C2786F" w:rsidP="002F5C5E">
            <w:pPr>
              <w:rPr>
                <w:rFonts w:cs="Arial"/>
                <w:szCs w:val="22"/>
              </w:rPr>
            </w:pPr>
          </w:p>
          <w:p w14:paraId="2BFE4DA4" w14:textId="77777777" w:rsidR="00C2786F" w:rsidRDefault="00C2786F" w:rsidP="002F5C5E">
            <w:pPr>
              <w:rPr>
                <w:rFonts w:cs="Arial"/>
                <w:szCs w:val="22"/>
              </w:rPr>
            </w:pPr>
          </w:p>
          <w:p w14:paraId="2BFE4DA5" w14:textId="77777777" w:rsidR="00C2786F" w:rsidRDefault="00C2786F" w:rsidP="002F5C5E">
            <w:pPr>
              <w:rPr>
                <w:rFonts w:cs="Arial"/>
                <w:szCs w:val="22"/>
              </w:rPr>
            </w:pPr>
            <w:r>
              <w:rPr>
                <w:rFonts w:cs="Arial"/>
                <w:szCs w:val="22"/>
              </w:rPr>
              <w:t>6 months</w:t>
            </w:r>
          </w:p>
          <w:p w14:paraId="2BFE4DA6" w14:textId="77777777" w:rsidR="00C2786F" w:rsidRDefault="00C2786F" w:rsidP="002F5C5E">
            <w:pPr>
              <w:rPr>
                <w:rFonts w:cs="Arial"/>
                <w:szCs w:val="22"/>
              </w:rPr>
            </w:pPr>
          </w:p>
          <w:p w14:paraId="2BFE4DA7" w14:textId="77777777" w:rsidR="00C2786F" w:rsidRDefault="00C2786F" w:rsidP="002F5C5E">
            <w:pPr>
              <w:rPr>
                <w:rFonts w:cs="Arial"/>
                <w:szCs w:val="22"/>
              </w:rPr>
            </w:pPr>
          </w:p>
          <w:p w14:paraId="2BFE4DA8" w14:textId="77777777" w:rsidR="00C2786F" w:rsidRDefault="00C2786F" w:rsidP="002F5C5E">
            <w:pPr>
              <w:rPr>
                <w:rFonts w:cs="Arial"/>
                <w:szCs w:val="22"/>
              </w:rPr>
            </w:pPr>
          </w:p>
          <w:p w14:paraId="2BFE4DA9" w14:textId="77777777" w:rsidR="00C2786F" w:rsidRDefault="00C2786F" w:rsidP="002F5C5E">
            <w:pPr>
              <w:rPr>
                <w:rFonts w:cs="Arial"/>
                <w:szCs w:val="22"/>
              </w:rPr>
            </w:pPr>
            <w:r>
              <w:rPr>
                <w:rFonts w:cs="Arial"/>
                <w:szCs w:val="22"/>
              </w:rPr>
              <w:t>6 months</w:t>
            </w:r>
          </w:p>
        </w:tc>
        <w:tc>
          <w:tcPr>
            <w:tcW w:w="1926" w:type="dxa"/>
          </w:tcPr>
          <w:p w14:paraId="2BFE4DAA" w14:textId="77777777" w:rsidR="00CD6D16" w:rsidRDefault="006526B4" w:rsidP="002F5C5E">
            <w:pPr>
              <w:rPr>
                <w:rFonts w:cs="Arial"/>
                <w:szCs w:val="22"/>
              </w:rPr>
            </w:pPr>
            <w:r>
              <w:rPr>
                <w:rFonts w:cs="Arial"/>
                <w:szCs w:val="22"/>
              </w:rPr>
              <w:t>£110</w:t>
            </w:r>
          </w:p>
          <w:p w14:paraId="2BFE4DAB" w14:textId="77777777" w:rsidR="00C2786F" w:rsidRDefault="00C2786F" w:rsidP="002F5C5E">
            <w:pPr>
              <w:rPr>
                <w:rFonts w:cs="Arial"/>
                <w:szCs w:val="22"/>
              </w:rPr>
            </w:pPr>
          </w:p>
          <w:p w14:paraId="2BFE4DAC" w14:textId="77777777" w:rsidR="00C2786F" w:rsidRDefault="00C2786F" w:rsidP="002F5C5E">
            <w:pPr>
              <w:rPr>
                <w:rFonts w:cs="Arial"/>
                <w:szCs w:val="22"/>
              </w:rPr>
            </w:pPr>
          </w:p>
          <w:p w14:paraId="2BFE4DAD" w14:textId="77777777" w:rsidR="00C2786F" w:rsidRDefault="00C2786F" w:rsidP="002F5C5E">
            <w:pPr>
              <w:rPr>
                <w:rFonts w:cs="Arial"/>
                <w:szCs w:val="22"/>
              </w:rPr>
            </w:pPr>
          </w:p>
          <w:p w14:paraId="2BFE4DAE" w14:textId="77777777" w:rsidR="00C2786F" w:rsidRDefault="00C2786F" w:rsidP="002F5C5E">
            <w:pPr>
              <w:rPr>
                <w:rFonts w:cs="Arial"/>
                <w:szCs w:val="22"/>
              </w:rPr>
            </w:pPr>
          </w:p>
          <w:p w14:paraId="2BFE4DAF" w14:textId="77777777" w:rsidR="00C2786F" w:rsidRDefault="00C2786F" w:rsidP="002F5C5E">
            <w:pPr>
              <w:rPr>
                <w:rFonts w:cs="Arial"/>
                <w:szCs w:val="22"/>
              </w:rPr>
            </w:pPr>
            <w:r>
              <w:rPr>
                <w:rFonts w:cs="Arial"/>
                <w:szCs w:val="22"/>
              </w:rPr>
              <w:t>£130</w:t>
            </w:r>
          </w:p>
          <w:p w14:paraId="2BFE4DB0" w14:textId="77777777" w:rsidR="00C2786F" w:rsidRDefault="00C2786F" w:rsidP="002F5C5E">
            <w:pPr>
              <w:rPr>
                <w:rFonts w:cs="Arial"/>
                <w:szCs w:val="22"/>
              </w:rPr>
            </w:pPr>
          </w:p>
          <w:p w14:paraId="2BFE4DB1" w14:textId="77777777" w:rsidR="00C2786F" w:rsidRDefault="00C2786F" w:rsidP="002F5C5E">
            <w:pPr>
              <w:rPr>
                <w:rFonts w:cs="Arial"/>
                <w:szCs w:val="22"/>
              </w:rPr>
            </w:pPr>
          </w:p>
          <w:p w14:paraId="2BFE4DB2" w14:textId="77777777" w:rsidR="00C2786F" w:rsidRDefault="00C2786F" w:rsidP="002F5C5E">
            <w:pPr>
              <w:rPr>
                <w:rFonts w:cs="Arial"/>
                <w:szCs w:val="22"/>
              </w:rPr>
            </w:pPr>
          </w:p>
          <w:p w14:paraId="2BFE4DB3" w14:textId="77777777" w:rsidR="00C2786F" w:rsidRDefault="00C2786F" w:rsidP="002F5C5E">
            <w:pPr>
              <w:rPr>
                <w:rFonts w:cs="Arial"/>
                <w:szCs w:val="22"/>
              </w:rPr>
            </w:pPr>
            <w:r>
              <w:rPr>
                <w:rFonts w:cs="Arial"/>
                <w:szCs w:val="22"/>
              </w:rPr>
              <w:t>£105</w:t>
            </w:r>
          </w:p>
        </w:tc>
        <w:tc>
          <w:tcPr>
            <w:tcW w:w="236" w:type="dxa"/>
          </w:tcPr>
          <w:p w14:paraId="2BFE4DB4" w14:textId="77777777" w:rsidR="00CD6D16" w:rsidRDefault="00CD6D16" w:rsidP="002F5C5E">
            <w:pPr>
              <w:rPr>
                <w:rFonts w:cs="Arial"/>
                <w:szCs w:val="22"/>
              </w:rPr>
            </w:pPr>
          </w:p>
        </w:tc>
        <w:tc>
          <w:tcPr>
            <w:tcW w:w="3616" w:type="dxa"/>
          </w:tcPr>
          <w:p w14:paraId="2BFE4DB5" w14:textId="77777777" w:rsidR="00CD6D16" w:rsidRDefault="006526B4" w:rsidP="002F5C5E">
            <w:pPr>
              <w:rPr>
                <w:rFonts w:cs="Arial"/>
                <w:szCs w:val="22"/>
              </w:rPr>
            </w:pPr>
            <w:r>
              <w:rPr>
                <w:rFonts w:cs="Arial"/>
                <w:szCs w:val="22"/>
              </w:rPr>
              <w:t>£115</w:t>
            </w:r>
          </w:p>
          <w:p w14:paraId="2BFE4DB6" w14:textId="77777777" w:rsidR="00C2786F" w:rsidRDefault="00C2786F" w:rsidP="002F5C5E">
            <w:pPr>
              <w:rPr>
                <w:rFonts w:cs="Arial"/>
                <w:szCs w:val="22"/>
              </w:rPr>
            </w:pPr>
          </w:p>
          <w:p w14:paraId="2BFE4DB7" w14:textId="77777777" w:rsidR="00C2786F" w:rsidRDefault="00C2786F" w:rsidP="002F5C5E">
            <w:pPr>
              <w:rPr>
                <w:rFonts w:cs="Arial"/>
                <w:szCs w:val="22"/>
              </w:rPr>
            </w:pPr>
          </w:p>
          <w:p w14:paraId="2BFE4DB8" w14:textId="77777777" w:rsidR="00C2786F" w:rsidRDefault="00C2786F" w:rsidP="002F5C5E">
            <w:pPr>
              <w:rPr>
                <w:rFonts w:cs="Arial"/>
                <w:szCs w:val="22"/>
              </w:rPr>
            </w:pPr>
          </w:p>
          <w:p w14:paraId="2BFE4DB9" w14:textId="77777777" w:rsidR="00C2786F" w:rsidRDefault="00C2786F" w:rsidP="002F5C5E">
            <w:pPr>
              <w:rPr>
                <w:rFonts w:cs="Arial"/>
                <w:szCs w:val="22"/>
              </w:rPr>
            </w:pPr>
          </w:p>
          <w:p w14:paraId="2BFE4DBA" w14:textId="77777777" w:rsidR="00C2786F" w:rsidRDefault="00C2786F" w:rsidP="002F5C5E">
            <w:pPr>
              <w:rPr>
                <w:rFonts w:cs="Arial"/>
                <w:szCs w:val="22"/>
              </w:rPr>
            </w:pPr>
            <w:r>
              <w:rPr>
                <w:rFonts w:cs="Arial"/>
                <w:szCs w:val="22"/>
              </w:rPr>
              <w:t>£135</w:t>
            </w:r>
          </w:p>
          <w:p w14:paraId="2BFE4DBB" w14:textId="77777777" w:rsidR="00C2786F" w:rsidRDefault="00C2786F" w:rsidP="002F5C5E">
            <w:pPr>
              <w:rPr>
                <w:rFonts w:cs="Arial"/>
                <w:szCs w:val="22"/>
              </w:rPr>
            </w:pPr>
          </w:p>
          <w:p w14:paraId="2BFE4DBC" w14:textId="77777777" w:rsidR="00C2786F" w:rsidRDefault="00C2786F" w:rsidP="002F5C5E">
            <w:pPr>
              <w:rPr>
                <w:rFonts w:cs="Arial"/>
                <w:szCs w:val="22"/>
              </w:rPr>
            </w:pPr>
          </w:p>
          <w:p w14:paraId="2BFE4DBD" w14:textId="77777777" w:rsidR="00C2786F" w:rsidRDefault="00C2786F" w:rsidP="002F5C5E">
            <w:pPr>
              <w:rPr>
                <w:rFonts w:cs="Arial"/>
                <w:szCs w:val="22"/>
              </w:rPr>
            </w:pPr>
          </w:p>
          <w:p w14:paraId="2BFE4DBE" w14:textId="77777777" w:rsidR="00C2786F" w:rsidRDefault="00C2786F" w:rsidP="002F5C5E">
            <w:pPr>
              <w:rPr>
                <w:rFonts w:cs="Arial"/>
                <w:szCs w:val="22"/>
              </w:rPr>
            </w:pPr>
            <w:r>
              <w:rPr>
                <w:rFonts w:cs="Arial"/>
                <w:szCs w:val="22"/>
              </w:rPr>
              <w:t>£110</w:t>
            </w:r>
          </w:p>
        </w:tc>
      </w:tr>
    </w:tbl>
    <w:p w14:paraId="2BFE4DC0" w14:textId="77777777" w:rsidR="00CD6D16" w:rsidRDefault="00CD6D16" w:rsidP="002F5C5E">
      <w:pPr>
        <w:rPr>
          <w:rFonts w:cs="Arial"/>
          <w:szCs w:val="22"/>
        </w:rPr>
      </w:pPr>
    </w:p>
    <w:p w14:paraId="2BFE4DC1" w14:textId="77777777" w:rsidR="00C2786F" w:rsidRDefault="00C2786F" w:rsidP="002F5C5E">
      <w:pPr>
        <w:rPr>
          <w:rFonts w:cs="Arial"/>
          <w:szCs w:val="22"/>
        </w:rPr>
      </w:pPr>
      <w:r>
        <w:rPr>
          <w:rFonts w:cs="Arial"/>
          <w:szCs w:val="22"/>
        </w:rPr>
        <w:t xml:space="preserve">Projected </w:t>
      </w:r>
      <w:r w:rsidR="005068FC">
        <w:rPr>
          <w:rFonts w:cs="Arial"/>
          <w:szCs w:val="22"/>
        </w:rPr>
        <w:t>income increase:</w:t>
      </w:r>
    </w:p>
    <w:p w14:paraId="2BFE4DC2" w14:textId="77777777" w:rsidR="00C2786F" w:rsidRDefault="00C2786F" w:rsidP="002F5C5E">
      <w:pPr>
        <w:rPr>
          <w:rFonts w:cs="Arial"/>
          <w:szCs w:val="22"/>
        </w:rPr>
      </w:pPr>
    </w:p>
    <w:p w14:paraId="2BFE4DC3" w14:textId="77777777" w:rsidR="00C2786F" w:rsidRDefault="00C2786F" w:rsidP="002F5C5E">
      <w:pPr>
        <w:rPr>
          <w:rFonts w:cs="Arial"/>
          <w:szCs w:val="22"/>
        </w:rPr>
      </w:pPr>
      <w:r>
        <w:rPr>
          <w:rFonts w:cs="Arial"/>
          <w:szCs w:val="22"/>
        </w:rPr>
        <w:t xml:space="preserve">Drivers 280 @ £10 per </w:t>
      </w:r>
      <w:r w:rsidR="00E36314">
        <w:rPr>
          <w:rFonts w:cs="Arial"/>
          <w:szCs w:val="22"/>
        </w:rPr>
        <w:t xml:space="preserve">3 year </w:t>
      </w:r>
      <w:r>
        <w:rPr>
          <w:rFonts w:cs="Arial"/>
          <w:szCs w:val="22"/>
        </w:rPr>
        <w:t>licence =</w:t>
      </w:r>
      <w:r w:rsidR="00E36314">
        <w:rPr>
          <w:rFonts w:cs="Arial"/>
          <w:szCs w:val="22"/>
        </w:rPr>
        <w:t xml:space="preserve"> </w:t>
      </w:r>
      <w:r>
        <w:rPr>
          <w:rFonts w:cs="Arial"/>
          <w:szCs w:val="22"/>
        </w:rPr>
        <w:t>£2</w:t>
      </w:r>
      <w:r w:rsidR="001B5F18">
        <w:rPr>
          <w:rFonts w:cs="Arial"/>
          <w:szCs w:val="22"/>
        </w:rPr>
        <w:t>,</w:t>
      </w:r>
      <w:r>
        <w:rPr>
          <w:rFonts w:cs="Arial"/>
          <w:szCs w:val="22"/>
        </w:rPr>
        <w:t>800</w:t>
      </w:r>
      <w:r w:rsidR="00D72071">
        <w:rPr>
          <w:rFonts w:cs="Arial"/>
          <w:szCs w:val="22"/>
        </w:rPr>
        <w:t xml:space="preserve"> </w:t>
      </w:r>
      <w:r w:rsidR="00E36314">
        <w:rPr>
          <w:rFonts w:cs="Arial"/>
          <w:szCs w:val="22"/>
        </w:rPr>
        <w:t>÷</w:t>
      </w:r>
      <w:r w:rsidR="00D72071">
        <w:rPr>
          <w:rFonts w:cs="Arial"/>
          <w:szCs w:val="22"/>
        </w:rPr>
        <w:t xml:space="preserve"> 3= £933.3</w:t>
      </w:r>
      <w:r w:rsidR="00264652">
        <w:rPr>
          <w:rFonts w:cs="Arial"/>
          <w:szCs w:val="22"/>
        </w:rPr>
        <w:t>3 pa</w:t>
      </w:r>
    </w:p>
    <w:p w14:paraId="2BFE4DC4" w14:textId="77777777" w:rsidR="00D72071" w:rsidRDefault="00D72071" w:rsidP="002F5C5E">
      <w:pPr>
        <w:rPr>
          <w:rFonts w:cs="Arial"/>
          <w:szCs w:val="22"/>
        </w:rPr>
      </w:pPr>
    </w:p>
    <w:p w14:paraId="2BFE4DC5" w14:textId="77777777" w:rsidR="00D72071" w:rsidRDefault="00D72071" w:rsidP="002F5C5E">
      <w:pPr>
        <w:rPr>
          <w:rFonts w:cs="Arial"/>
          <w:szCs w:val="22"/>
        </w:rPr>
      </w:pPr>
      <w:r>
        <w:rPr>
          <w:rFonts w:cs="Arial"/>
          <w:szCs w:val="22"/>
        </w:rPr>
        <w:t xml:space="preserve">Vehicles 231 @ £5 per </w:t>
      </w:r>
      <w:r w:rsidR="00E36314">
        <w:rPr>
          <w:rFonts w:cs="Arial"/>
          <w:szCs w:val="22"/>
        </w:rPr>
        <w:t xml:space="preserve">6 month </w:t>
      </w:r>
      <w:r>
        <w:rPr>
          <w:rFonts w:cs="Arial"/>
          <w:szCs w:val="22"/>
        </w:rPr>
        <w:t>licence =</w:t>
      </w:r>
      <w:r w:rsidR="00E36314">
        <w:rPr>
          <w:rFonts w:cs="Arial"/>
          <w:szCs w:val="22"/>
        </w:rPr>
        <w:t xml:space="preserve"> </w:t>
      </w:r>
      <w:r>
        <w:rPr>
          <w:rFonts w:cs="Arial"/>
          <w:szCs w:val="22"/>
        </w:rPr>
        <w:t>£1</w:t>
      </w:r>
      <w:r w:rsidR="001B5F18">
        <w:rPr>
          <w:rFonts w:cs="Arial"/>
          <w:szCs w:val="22"/>
        </w:rPr>
        <w:t>,</w:t>
      </w:r>
      <w:r>
        <w:rPr>
          <w:rFonts w:cs="Arial"/>
          <w:szCs w:val="22"/>
        </w:rPr>
        <w:t>155 x 2</w:t>
      </w:r>
      <w:r w:rsidR="001B5F18">
        <w:rPr>
          <w:rFonts w:cs="Arial"/>
          <w:szCs w:val="22"/>
        </w:rPr>
        <w:t xml:space="preserve"> </w:t>
      </w:r>
      <w:r>
        <w:rPr>
          <w:rFonts w:cs="Arial"/>
          <w:szCs w:val="22"/>
        </w:rPr>
        <w:t>=</w:t>
      </w:r>
      <w:r w:rsidR="001B5F18">
        <w:rPr>
          <w:rFonts w:cs="Arial"/>
          <w:szCs w:val="22"/>
        </w:rPr>
        <w:t xml:space="preserve"> </w:t>
      </w:r>
      <w:r>
        <w:rPr>
          <w:rFonts w:cs="Arial"/>
          <w:szCs w:val="22"/>
        </w:rPr>
        <w:t>£2</w:t>
      </w:r>
      <w:r w:rsidR="001B5F18">
        <w:rPr>
          <w:rFonts w:cs="Arial"/>
          <w:szCs w:val="22"/>
        </w:rPr>
        <w:t>,</w:t>
      </w:r>
      <w:r>
        <w:rPr>
          <w:rFonts w:cs="Arial"/>
          <w:szCs w:val="22"/>
        </w:rPr>
        <w:t>310 pa</w:t>
      </w:r>
    </w:p>
    <w:p w14:paraId="2BFE4DC6" w14:textId="77777777" w:rsidR="00D72071" w:rsidRDefault="00D72071" w:rsidP="002F5C5E">
      <w:pPr>
        <w:rPr>
          <w:rFonts w:cs="Arial"/>
          <w:szCs w:val="22"/>
        </w:rPr>
      </w:pPr>
    </w:p>
    <w:p w14:paraId="2BFE4DC7" w14:textId="77777777" w:rsidR="001938D6" w:rsidRPr="00264652" w:rsidRDefault="001938D6" w:rsidP="002F5C5E">
      <w:pPr>
        <w:rPr>
          <w:rFonts w:cs="Arial"/>
          <w:szCs w:val="22"/>
        </w:rPr>
      </w:pPr>
    </w:p>
    <w:p w14:paraId="2BFE4DC8" w14:textId="77777777" w:rsidR="00F43895" w:rsidRPr="00264652" w:rsidRDefault="00D72071" w:rsidP="00F43895">
      <w:pPr>
        <w:rPr>
          <w:rFonts w:asciiTheme="minorHAnsi" w:hAnsiTheme="minorHAnsi"/>
          <w:b/>
          <w:szCs w:val="22"/>
        </w:rPr>
      </w:pPr>
      <w:r w:rsidRPr="00264652">
        <w:rPr>
          <w:rFonts w:asciiTheme="minorHAnsi" w:hAnsiTheme="minorHAnsi"/>
          <w:b/>
          <w:szCs w:val="22"/>
        </w:rPr>
        <w:t>7</w:t>
      </w:r>
      <w:r w:rsidR="00F43895" w:rsidRPr="00264652">
        <w:rPr>
          <w:rFonts w:asciiTheme="minorHAnsi" w:hAnsiTheme="minorHAnsi"/>
          <w:b/>
          <w:szCs w:val="22"/>
        </w:rPr>
        <w:t xml:space="preserve">.    </w:t>
      </w:r>
      <w:r w:rsidR="00F43895" w:rsidRPr="00264652">
        <w:rPr>
          <w:rFonts w:asciiTheme="minorHAnsi" w:hAnsiTheme="minorHAnsi" w:cs="Arial"/>
          <w:b/>
          <w:caps/>
        </w:rPr>
        <w:t>Financial implications</w:t>
      </w:r>
    </w:p>
    <w:p w14:paraId="2BFE4DC9" w14:textId="77777777" w:rsidR="00F43895" w:rsidRPr="00E36314" w:rsidRDefault="00F43895" w:rsidP="00264652"/>
    <w:p w14:paraId="2BFE4DCA" w14:textId="77777777" w:rsidR="00690F78" w:rsidRPr="00E36314" w:rsidRDefault="00E36314" w:rsidP="00264652">
      <w:r>
        <w:t>The increase in fees will generate extra income, estimated at £3,200 per</w:t>
      </w:r>
      <w:r w:rsidR="001B5F18">
        <w:t xml:space="preserve"> year.  This will offset the increased costs of providing the service, mainly due to increase staffing costs of 2%.</w:t>
      </w:r>
    </w:p>
    <w:p w14:paraId="2BFE4DCB" w14:textId="77777777" w:rsidR="00F43895" w:rsidRPr="00E36314" w:rsidRDefault="00F43895" w:rsidP="00F43895"/>
    <w:p w14:paraId="2BFE4DCC" w14:textId="77777777" w:rsidR="00F43895" w:rsidRDefault="00D72071" w:rsidP="00F43895">
      <w:pPr>
        <w:rPr>
          <w:rFonts w:asciiTheme="minorHAnsi" w:hAnsiTheme="minorHAnsi" w:cs="Arial"/>
          <w:b/>
          <w:caps/>
        </w:rPr>
      </w:pPr>
      <w:r w:rsidRPr="00264652">
        <w:rPr>
          <w:rFonts w:asciiTheme="minorHAnsi" w:hAnsiTheme="minorHAnsi" w:cs="Arial"/>
          <w:b/>
          <w:caps/>
        </w:rPr>
        <w:lastRenderedPageBreak/>
        <w:t>8</w:t>
      </w:r>
      <w:r w:rsidR="00F43895" w:rsidRPr="00264652">
        <w:rPr>
          <w:rFonts w:asciiTheme="minorHAnsi" w:hAnsiTheme="minorHAnsi" w:cs="Arial"/>
          <w:b/>
          <w:caps/>
        </w:rPr>
        <w:t>.    LEGAL IMPLICATIONS</w:t>
      </w:r>
    </w:p>
    <w:p w14:paraId="2BFE4DCD" w14:textId="77777777" w:rsidR="00690F78" w:rsidRPr="00690F78" w:rsidRDefault="00690F78" w:rsidP="00F43895">
      <w:pPr>
        <w:rPr>
          <w:rFonts w:asciiTheme="minorHAnsi" w:hAnsiTheme="minorHAnsi" w:cs="Arial"/>
          <w:caps/>
        </w:rPr>
      </w:pPr>
    </w:p>
    <w:p w14:paraId="2BFE4DCE" w14:textId="77777777" w:rsidR="00F43895" w:rsidRDefault="006206A5" w:rsidP="00F43895">
      <w:r>
        <w:t>If objections are received the matter must be reconsidered by the Committee in light of the objections.  The process of consultation must be adhered to otherwise there may be grounds for a legal challenge</w:t>
      </w:r>
    </w:p>
    <w:p w14:paraId="2BFE4DCF" w14:textId="77777777" w:rsidR="00264652" w:rsidRPr="009C4544" w:rsidRDefault="00264652" w:rsidP="00F43895">
      <w:pPr>
        <w:rPr>
          <w:rFonts w:asciiTheme="minorHAnsi" w:hAnsiTheme="minorHAnsi" w:cs="Arial"/>
          <w:b/>
          <w:caps/>
        </w:rPr>
      </w:pPr>
    </w:p>
    <w:p w14:paraId="2BFE4DD0" w14:textId="77777777" w:rsidR="00F43895" w:rsidRDefault="00D72071" w:rsidP="00F43895">
      <w:pPr>
        <w:rPr>
          <w:rFonts w:asciiTheme="minorHAnsi" w:hAnsiTheme="minorHAnsi"/>
          <w:b/>
          <w:szCs w:val="22"/>
        </w:rPr>
      </w:pPr>
      <w:r w:rsidRPr="00690F78">
        <w:rPr>
          <w:rFonts w:asciiTheme="minorHAnsi" w:hAnsiTheme="minorHAnsi"/>
          <w:b/>
          <w:szCs w:val="22"/>
        </w:rPr>
        <w:t>9</w:t>
      </w:r>
      <w:r w:rsidR="00F43895" w:rsidRPr="00690F78">
        <w:rPr>
          <w:rFonts w:asciiTheme="minorHAnsi" w:hAnsiTheme="minorHAnsi"/>
          <w:b/>
          <w:szCs w:val="22"/>
        </w:rPr>
        <w:t>.  COMMENTS OF THE STATUTORY FINANCE OFFICER</w:t>
      </w:r>
    </w:p>
    <w:p w14:paraId="2BFE4DD1" w14:textId="77777777" w:rsidR="00690F78" w:rsidRPr="00690F78" w:rsidRDefault="00690F78" w:rsidP="00F43895">
      <w:pPr>
        <w:rPr>
          <w:rFonts w:asciiTheme="minorHAnsi" w:hAnsiTheme="minorHAnsi"/>
          <w:szCs w:val="22"/>
        </w:rPr>
      </w:pPr>
    </w:p>
    <w:p w14:paraId="2BFE4DD2" w14:textId="77777777" w:rsidR="00BE2A3F" w:rsidRPr="00690F78" w:rsidRDefault="00690F78" w:rsidP="00F43895">
      <w:r w:rsidRPr="00690F78">
        <w:t xml:space="preserve">Licensing fees and charges are set on a cost recovery basis and therefore increases can be applied to recover increases in the cost of providing the service. </w:t>
      </w:r>
      <w:r w:rsidR="005068FC">
        <w:t xml:space="preserve"> </w:t>
      </w:r>
      <w:r w:rsidRPr="00690F78">
        <w:t>In the 19/20 budget and MTFS approved by Council on 27th February 2019, increases in general fees and charges have not been assumed unless required for statutory purposes for cost recovery or set by other bodies (para. 6.3 of Budget report refers)</w:t>
      </w:r>
      <w:r w:rsidR="005068FC">
        <w:t>.</w:t>
      </w:r>
    </w:p>
    <w:p w14:paraId="2BFE4DD3" w14:textId="77777777" w:rsidR="00264652" w:rsidRDefault="00264652" w:rsidP="00F43895">
      <w:pPr>
        <w:rPr>
          <w:rFonts w:asciiTheme="minorHAnsi" w:hAnsiTheme="minorHAnsi" w:cs="Arial"/>
          <w:b/>
        </w:rPr>
      </w:pPr>
    </w:p>
    <w:p w14:paraId="2BFE4DD4" w14:textId="77777777" w:rsidR="00690F78" w:rsidRPr="009C4544" w:rsidRDefault="00690F78" w:rsidP="00F43895">
      <w:pPr>
        <w:rPr>
          <w:rFonts w:asciiTheme="minorHAnsi" w:hAnsiTheme="minorHAnsi" w:cs="Arial"/>
          <w:b/>
        </w:rPr>
      </w:pPr>
    </w:p>
    <w:p w14:paraId="2BFE4DD5" w14:textId="77777777" w:rsidR="00F43895" w:rsidRPr="009C4544" w:rsidRDefault="00D72071" w:rsidP="00BE2A3F">
      <w:pPr>
        <w:rPr>
          <w:rFonts w:asciiTheme="minorHAnsi" w:hAnsiTheme="minorHAnsi" w:cs="Arial"/>
          <w:b/>
        </w:rPr>
      </w:pPr>
      <w:r>
        <w:rPr>
          <w:rFonts w:asciiTheme="minorHAnsi" w:hAnsiTheme="minorHAnsi" w:cs="Arial"/>
          <w:b/>
        </w:rPr>
        <w:t>10</w:t>
      </w:r>
      <w:r w:rsidR="00BE2A3F" w:rsidRPr="009C4544">
        <w:rPr>
          <w:rFonts w:asciiTheme="minorHAnsi" w:hAnsiTheme="minorHAnsi" w:cs="Arial"/>
          <w:b/>
        </w:rPr>
        <w:t xml:space="preserve">.  </w:t>
      </w:r>
      <w:r w:rsidR="00F43895" w:rsidRPr="009C4544">
        <w:rPr>
          <w:rFonts w:asciiTheme="minorHAnsi" w:hAnsiTheme="minorHAnsi" w:cs="Arial"/>
          <w:b/>
        </w:rPr>
        <w:t>COMMENTS OF THE MONITORING OFFICER</w:t>
      </w:r>
    </w:p>
    <w:p w14:paraId="2BFE4DD6" w14:textId="77777777" w:rsidR="00690F78" w:rsidRDefault="00690F78" w:rsidP="002B2179"/>
    <w:p w14:paraId="2BFE4DD7" w14:textId="77777777" w:rsidR="00F43895" w:rsidRPr="009C4544" w:rsidRDefault="006206A5" w:rsidP="002B2179">
      <w:pPr>
        <w:rPr>
          <w:rFonts w:asciiTheme="minorHAnsi" w:hAnsiTheme="minorHAnsi" w:cs="Arial"/>
          <w:b/>
        </w:rPr>
      </w:pPr>
      <w:r>
        <w:t>The Council is obliged to reconsider its fees on a regular basis in order to ensure that it covers its administrative costs and does not make any excess income.  The revised charges ref</w:t>
      </w:r>
      <w:r w:rsidR="00E16646">
        <w:t xml:space="preserve">lect the additional resource </w:t>
      </w:r>
      <w:r>
        <w:t>that will be placed in Licensing over the coming year.</w:t>
      </w:r>
    </w:p>
    <w:p w14:paraId="2BFE4DD8" w14:textId="77777777" w:rsidR="002F5C5E" w:rsidRPr="009C4544" w:rsidRDefault="002F5C5E" w:rsidP="002F5C5E">
      <w:pPr>
        <w:rPr>
          <w:rFonts w:asciiTheme="minorHAnsi" w:hAnsiTheme="minorHAnsi"/>
          <w:b/>
          <w:strike/>
          <w:szCs w:val="22"/>
        </w:rPr>
      </w:pPr>
    </w:p>
    <w:p w14:paraId="2BFE4DD9" w14:textId="77777777" w:rsidR="000B5251" w:rsidRPr="009C4544" w:rsidRDefault="00D72071" w:rsidP="000B5251">
      <w:pPr>
        <w:rPr>
          <w:rFonts w:asciiTheme="minorHAnsi" w:hAnsiTheme="minorHAnsi"/>
          <w:b/>
          <w:szCs w:val="22"/>
        </w:rPr>
      </w:pPr>
      <w:r>
        <w:rPr>
          <w:rFonts w:asciiTheme="minorHAnsi" w:hAnsiTheme="minorHAnsi"/>
          <w:b/>
          <w:szCs w:val="22"/>
        </w:rPr>
        <w:t>11</w:t>
      </w:r>
      <w:r w:rsidR="000B5251" w:rsidRPr="009C4544">
        <w:rPr>
          <w:rFonts w:asciiTheme="minorHAnsi" w:hAnsiTheme="minorHAnsi"/>
          <w:b/>
          <w:szCs w:val="22"/>
        </w:rPr>
        <w:t xml:space="preserve">. OTHER IMPLICATIONS: </w:t>
      </w:r>
    </w:p>
    <w:p w14:paraId="2BFE4DDA" w14:textId="77777777" w:rsidR="003C36EB" w:rsidRPr="009C4544" w:rsidRDefault="003C36EB" w:rsidP="000B5251">
      <w:pPr>
        <w:rPr>
          <w:rFonts w:asciiTheme="minorHAnsi" w:hAnsiTheme="minorHAnsi"/>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4544" w14:paraId="2BFE4DE9" w14:textId="77777777" w:rsidTr="009C1143">
        <w:trPr>
          <w:trHeight w:val="334"/>
        </w:trPr>
        <w:tc>
          <w:tcPr>
            <w:tcW w:w="3544" w:type="dxa"/>
            <w:shd w:val="clear" w:color="auto" w:fill="auto"/>
          </w:tcPr>
          <w:p w14:paraId="2BFE4DDB" w14:textId="77777777" w:rsidR="002F5C5E" w:rsidRPr="009C4544" w:rsidRDefault="002F5C5E" w:rsidP="00AC4A99">
            <w:pPr>
              <w:rPr>
                <w:rFonts w:asciiTheme="minorHAnsi" w:hAnsiTheme="minorHAnsi"/>
                <w:b/>
                <w:szCs w:val="22"/>
              </w:rPr>
            </w:pPr>
          </w:p>
          <w:p w14:paraId="2BFE4DDC" w14:textId="77777777" w:rsidR="00A56681" w:rsidRPr="009C4544" w:rsidRDefault="00A56681" w:rsidP="00A56681">
            <w:pPr>
              <w:numPr>
                <w:ilvl w:val="0"/>
                <w:numId w:val="11"/>
              </w:numPr>
              <w:ind w:left="360"/>
              <w:rPr>
                <w:rFonts w:asciiTheme="minorHAnsi" w:hAnsiTheme="minorHAnsi"/>
                <w:b/>
                <w:szCs w:val="22"/>
              </w:rPr>
            </w:pPr>
            <w:r w:rsidRPr="009C4544">
              <w:rPr>
                <w:rFonts w:asciiTheme="minorHAnsi" w:hAnsiTheme="minorHAnsi"/>
                <w:b/>
                <w:szCs w:val="22"/>
              </w:rPr>
              <w:t xml:space="preserve">HR &amp; Organisational Development </w:t>
            </w:r>
          </w:p>
          <w:p w14:paraId="2BFE4DDD" w14:textId="77777777" w:rsidR="00A56681" w:rsidRPr="009C4544" w:rsidRDefault="00A56681" w:rsidP="00A56681">
            <w:pPr>
              <w:ind w:left="360"/>
              <w:rPr>
                <w:rFonts w:asciiTheme="minorHAnsi" w:hAnsiTheme="minorHAnsi"/>
                <w:b/>
                <w:szCs w:val="22"/>
              </w:rPr>
            </w:pPr>
          </w:p>
          <w:p w14:paraId="2BFE4DDE" w14:textId="77777777" w:rsidR="00A56681" w:rsidRPr="009C4544" w:rsidRDefault="00A56681" w:rsidP="00A56681">
            <w:pPr>
              <w:numPr>
                <w:ilvl w:val="0"/>
                <w:numId w:val="11"/>
              </w:numPr>
              <w:ind w:left="360"/>
              <w:rPr>
                <w:rFonts w:asciiTheme="minorHAnsi" w:hAnsiTheme="minorHAnsi"/>
                <w:b/>
                <w:szCs w:val="22"/>
              </w:rPr>
            </w:pPr>
            <w:r w:rsidRPr="009C4544">
              <w:rPr>
                <w:rFonts w:asciiTheme="minorHAnsi" w:hAnsiTheme="minorHAnsi"/>
                <w:b/>
                <w:szCs w:val="22"/>
              </w:rPr>
              <w:t>ICT / Technology</w:t>
            </w:r>
          </w:p>
          <w:p w14:paraId="2BFE4DDF" w14:textId="77777777" w:rsidR="002F5C5E" w:rsidRPr="009C4544" w:rsidRDefault="002F5C5E" w:rsidP="00A56681">
            <w:pPr>
              <w:ind w:left="360"/>
              <w:rPr>
                <w:rFonts w:asciiTheme="minorHAnsi" w:hAnsiTheme="minorHAnsi"/>
                <w:b/>
                <w:szCs w:val="22"/>
              </w:rPr>
            </w:pPr>
          </w:p>
          <w:p w14:paraId="2BFE4DE0" w14:textId="77777777" w:rsidR="00A56681" w:rsidRPr="009C4544" w:rsidRDefault="00A56681" w:rsidP="00A56681">
            <w:pPr>
              <w:numPr>
                <w:ilvl w:val="0"/>
                <w:numId w:val="11"/>
              </w:numPr>
              <w:ind w:left="360"/>
              <w:rPr>
                <w:rFonts w:asciiTheme="minorHAnsi" w:hAnsiTheme="minorHAnsi"/>
                <w:b/>
                <w:szCs w:val="22"/>
              </w:rPr>
            </w:pPr>
            <w:r w:rsidRPr="009C4544">
              <w:rPr>
                <w:rFonts w:asciiTheme="minorHAnsi" w:hAnsiTheme="minorHAnsi"/>
                <w:b/>
                <w:szCs w:val="22"/>
              </w:rPr>
              <w:t>Property &amp; Asset Management</w:t>
            </w:r>
          </w:p>
          <w:p w14:paraId="2BFE4DE1" w14:textId="77777777" w:rsidR="00A56681" w:rsidRPr="009C4544" w:rsidRDefault="00A56681" w:rsidP="00A56681">
            <w:pPr>
              <w:ind w:left="360"/>
              <w:rPr>
                <w:rFonts w:asciiTheme="minorHAnsi" w:hAnsiTheme="minorHAnsi"/>
                <w:b/>
                <w:szCs w:val="22"/>
              </w:rPr>
            </w:pPr>
          </w:p>
          <w:p w14:paraId="2BFE4DE2" w14:textId="77777777" w:rsidR="002F5C5E" w:rsidRPr="009C4544" w:rsidRDefault="00A56681" w:rsidP="0047741D">
            <w:pPr>
              <w:numPr>
                <w:ilvl w:val="0"/>
                <w:numId w:val="11"/>
              </w:numPr>
              <w:ind w:left="360"/>
              <w:rPr>
                <w:rFonts w:asciiTheme="minorHAnsi" w:hAnsiTheme="minorHAnsi"/>
                <w:b/>
                <w:szCs w:val="22"/>
              </w:rPr>
            </w:pPr>
            <w:r w:rsidRPr="009C4544">
              <w:rPr>
                <w:rFonts w:asciiTheme="minorHAnsi" w:hAnsiTheme="minorHAnsi"/>
                <w:b/>
                <w:szCs w:val="22"/>
              </w:rPr>
              <w:t xml:space="preserve">Risk </w:t>
            </w:r>
          </w:p>
          <w:p w14:paraId="2BFE4DE3" w14:textId="77777777" w:rsidR="003C36EB" w:rsidRPr="009C4544" w:rsidRDefault="003C36EB" w:rsidP="0047741D">
            <w:pPr>
              <w:rPr>
                <w:rFonts w:asciiTheme="minorHAnsi" w:hAnsiTheme="minorHAnsi"/>
                <w:b/>
                <w:szCs w:val="22"/>
              </w:rPr>
            </w:pPr>
          </w:p>
          <w:p w14:paraId="2BFE4DE4" w14:textId="77777777" w:rsidR="002F5C5E" w:rsidRPr="009C4544" w:rsidRDefault="00A56681" w:rsidP="00A56681">
            <w:pPr>
              <w:numPr>
                <w:ilvl w:val="0"/>
                <w:numId w:val="11"/>
              </w:numPr>
              <w:ind w:left="360"/>
              <w:rPr>
                <w:rFonts w:asciiTheme="minorHAnsi" w:hAnsiTheme="minorHAnsi"/>
                <w:b/>
                <w:szCs w:val="22"/>
              </w:rPr>
            </w:pPr>
            <w:r w:rsidRPr="009C4544">
              <w:rPr>
                <w:rFonts w:asciiTheme="minorHAnsi" w:hAnsiTheme="minorHAnsi"/>
                <w:b/>
                <w:szCs w:val="22"/>
              </w:rPr>
              <w:t xml:space="preserve">Equality &amp; Diversity </w:t>
            </w:r>
          </w:p>
          <w:p w14:paraId="2BFE4DE5" w14:textId="77777777" w:rsidR="00A56681" w:rsidRPr="009C4544" w:rsidRDefault="00A56681" w:rsidP="00A56681">
            <w:pPr>
              <w:rPr>
                <w:rFonts w:asciiTheme="minorHAnsi" w:hAnsiTheme="minorHAnsi"/>
                <w:b/>
                <w:szCs w:val="22"/>
              </w:rPr>
            </w:pPr>
          </w:p>
          <w:p w14:paraId="2BFE4DE6" w14:textId="77777777" w:rsidR="002F5C5E" w:rsidRPr="009C4544" w:rsidRDefault="002F5C5E" w:rsidP="008639CE">
            <w:pPr>
              <w:rPr>
                <w:rFonts w:asciiTheme="minorHAnsi" w:hAnsiTheme="minorHAnsi"/>
                <w:szCs w:val="22"/>
              </w:rPr>
            </w:pPr>
          </w:p>
        </w:tc>
        <w:tc>
          <w:tcPr>
            <w:tcW w:w="6379" w:type="dxa"/>
            <w:shd w:val="clear" w:color="auto" w:fill="auto"/>
          </w:tcPr>
          <w:p w14:paraId="2BFE4DE7" w14:textId="77777777" w:rsidR="002F5C5E" w:rsidRPr="009C4544" w:rsidRDefault="002F5C5E" w:rsidP="00AC4A99">
            <w:pPr>
              <w:rPr>
                <w:rFonts w:asciiTheme="minorHAnsi" w:hAnsiTheme="minorHAnsi"/>
                <w:szCs w:val="22"/>
              </w:rPr>
            </w:pPr>
          </w:p>
          <w:p w14:paraId="2BFE4DE8" w14:textId="77777777" w:rsidR="00F43895" w:rsidRPr="009C4544" w:rsidRDefault="00F43895" w:rsidP="00AC4A99">
            <w:pPr>
              <w:rPr>
                <w:rFonts w:asciiTheme="minorHAnsi" w:hAnsiTheme="minorHAnsi"/>
                <w:i/>
                <w:color w:val="2E74B5" w:themeColor="accent1" w:themeShade="BF"/>
                <w:szCs w:val="22"/>
              </w:rPr>
            </w:pPr>
          </w:p>
        </w:tc>
      </w:tr>
    </w:tbl>
    <w:p w14:paraId="2BFE4DEA" w14:textId="77777777" w:rsidR="00264652" w:rsidRPr="00264652" w:rsidRDefault="00264652" w:rsidP="002F5C5E">
      <w:pPr>
        <w:rPr>
          <w:rFonts w:asciiTheme="minorHAnsi" w:hAnsiTheme="minorHAnsi"/>
          <w:szCs w:val="22"/>
        </w:rPr>
      </w:pPr>
    </w:p>
    <w:p w14:paraId="2BFE4DEB" w14:textId="77777777" w:rsidR="002F5C5E" w:rsidRPr="009C4544" w:rsidRDefault="00D72071" w:rsidP="002F5C5E">
      <w:pPr>
        <w:rPr>
          <w:rFonts w:asciiTheme="minorHAnsi" w:hAnsiTheme="minorHAnsi"/>
          <w:b/>
          <w:szCs w:val="22"/>
        </w:rPr>
      </w:pPr>
      <w:r>
        <w:rPr>
          <w:rFonts w:asciiTheme="minorHAnsi" w:hAnsiTheme="minorHAnsi"/>
          <w:b/>
          <w:szCs w:val="22"/>
        </w:rPr>
        <w:t>12</w:t>
      </w:r>
      <w:r w:rsidR="000B5251" w:rsidRPr="009C4544">
        <w:rPr>
          <w:rFonts w:asciiTheme="minorHAnsi" w:hAnsiTheme="minorHAnsi"/>
          <w:b/>
          <w:szCs w:val="22"/>
        </w:rPr>
        <w:t>. BACKGROUND DOCUMENTS (or T</w:t>
      </w:r>
      <w:r w:rsidR="002F5C5E" w:rsidRPr="009C4544">
        <w:rPr>
          <w:rFonts w:asciiTheme="minorHAnsi" w:hAnsiTheme="minorHAnsi"/>
          <w:b/>
          <w:szCs w:val="22"/>
        </w:rPr>
        <w:t>here are no background papers to this report)</w:t>
      </w:r>
    </w:p>
    <w:p w14:paraId="2BFE4DEC" w14:textId="77777777" w:rsidR="000B5251" w:rsidRDefault="000B5251" w:rsidP="002F5C5E">
      <w:pPr>
        <w:rPr>
          <w:rFonts w:asciiTheme="minorHAnsi" w:hAnsiTheme="minorHAnsi"/>
          <w:szCs w:val="22"/>
        </w:rPr>
      </w:pPr>
    </w:p>
    <w:p w14:paraId="2BFE4DED" w14:textId="77777777" w:rsidR="00690F78" w:rsidRPr="009C4544" w:rsidRDefault="00690F78" w:rsidP="002F5C5E">
      <w:pPr>
        <w:rPr>
          <w:rFonts w:asciiTheme="minorHAnsi" w:hAnsiTheme="minorHAnsi"/>
          <w:szCs w:val="22"/>
        </w:rPr>
      </w:pPr>
    </w:p>
    <w:p w14:paraId="2BFE4DEE" w14:textId="77777777" w:rsidR="000B5251" w:rsidRPr="009C4544" w:rsidRDefault="00D72071" w:rsidP="000B5251">
      <w:pPr>
        <w:rPr>
          <w:rFonts w:asciiTheme="minorHAnsi" w:hAnsiTheme="minorHAnsi"/>
          <w:b/>
        </w:rPr>
      </w:pPr>
      <w:r>
        <w:rPr>
          <w:rFonts w:asciiTheme="minorHAnsi" w:hAnsiTheme="minorHAnsi"/>
          <w:b/>
        </w:rPr>
        <w:t>13</w:t>
      </w:r>
      <w:r w:rsidR="000B5251" w:rsidRPr="009C4544">
        <w:rPr>
          <w:rFonts w:asciiTheme="minorHAnsi" w:hAnsiTheme="minorHAnsi"/>
          <w:b/>
        </w:rPr>
        <w:t xml:space="preserve">. APPENDICES </w:t>
      </w:r>
    </w:p>
    <w:p w14:paraId="2BFE4DEF" w14:textId="77777777" w:rsidR="00EA28EF" w:rsidRDefault="00EA28EF" w:rsidP="000B5251">
      <w:pPr>
        <w:rPr>
          <w:rFonts w:asciiTheme="minorHAnsi" w:hAnsiTheme="minorHAnsi"/>
        </w:rPr>
      </w:pPr>
    </w:p>
    <w:p w14:paraId="2BFE4DF0" w14:textId="77777777" w:rsidR="00555FAC" w:rsidRDefault="00555FAC" w:rsidP="000B5251">
      <w:pPr>
        <w:rPr>
          <w:rFonts w:asciiTheme="minorHAnsi" w:hAnsiTheme="minorHAnsi"/>
        </w:rPr>
      </w:pPr>
      <w:r>
        <w:rPr>
          <w:rFonts w:asciiTheme="minorHAnsi" w:hAnsiTheme="minorHAnsi"/>
        </w:rPr>
        <w:t>Appendix 1 – Fee Advert Vehicle Only (Newspaper)</w:t>
      </w:r>
    </w:p>
    <w:p w14:paraId="2BFE4DF1" w14:textId="77777777" w:rsidR="00555FAC" w:rsidRPr="00264652" w:rsidRDefault="00555FAC" w:rsidP="000B5251">
      <w:pPr>
        <w:rPr>
          <w:rFonts w:asciiTheme="minorHAnsi" w:hAnsiTheme="minorHAnsi"/>
        </w:rPr>
      </w:pPr>
      <w:r>
        <w:rPr>
          <w:rFonts w:asciiTheme="minorHAnsi" w:hAnsiTheme="minorHAnsi"/>
        </w:rPr>
        <w:t>Appendix 2 – Drivers Fees Final</w:t>
      </w:r>
    </w:p>
    <w:p w14:paraId="2BFE4DF2" w14:textId="77777777" w:rsidR="001C5E49" w:rsidRPr="00264652" w:rsidRDefault="001C5E49" w:rsidP="000B5251">
      <w:pPr>
        <w:tabs>
          <w:tab w:val="left" w:pos="2839"/>
        </w:tabs>
        <w:rPr>
          <w:rFonts w:asciiTheme="minorHAnsi" w:hAnsiTheme="minorHAns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5"/>
        <w:gridCol w:w="2350"/>
      </w:tblGrid>
      <w:tr w:rsidR="001C5E49" w:rsidRPr="009C4544" w14:paraId="2BFE4DF6" w14:textId="77777777" w:rsidTr="00EA28EF">
        <w:tc>
          <w:tcPr>
            <w:tcW w:w="5615" w:type="dxa"/>
            <w:shd w:val="clear" w:color="auto" w:fill="auto"/>
          </w:tcPr>
          <w:p w14:paraId="2BFE4DF3" w14:textId="77777777" w:rsidR="001C5E49" w:rsidRPr="009C4544" w:rsidRDefault="001C5E49" w:rsidP="00E2196F">
            <w:pPr>
              <w:rPr>
                <w:rFonts w:asciiTheme="minorHAnsi" w:hAnsiTheme="minorHAnsi" w:cs="Arial"/>
              </w:rPr>
            </w:pPr>
            <w:r w:rsidRPr="009C4544">
              <w:rPr>
                <w:rFonts w:asciiTheme="minorHAnsi" w:hAnsiTheme="minorHAnsi" w:cs="Arial"/>
              </w:rPr>
              <w:t>Report Author:</w:t>
            </w:r>
          </w:p>
        </w:tc>
        <w:tc>
          <w:tcPr>
            <w:tcW w:w="1555" w:type="dxa"/>
            <w:shd w:val="clear" w:color="auto" w:fill="auto"/>
          </w:tcPr>
          <w:p w14:paraId="2BFE4DF4" w14:textId="77777777" w:rsidR="001C5E49" w:rsidRPr="009C4544" w:rsidRDefault="001C5E49" w:rsidP="00E2196F">
            <w:pPr>
              <w:rPr>
                <w:rFonts w:asciiTheme="minorHAnsi" w:hAnsiTheme="minorHAnsi" w:cs="Arial"/>
              </w:rPr>
            </w:pPr>
            <w:r w:rsidRPr="009C4544">
              <w:rPr>
                <w:rFonts w:asciiTheme="minorHAnsi" w:hAnsiTheme="minorHAnsi" w:cs="Arial"/>
              </w:rPr>
              <w:t>Telephone:</w:t>
            </w:r>
          </w:p>
        </w:tc>
        <w:tc>
          <w:tcPr>
            <w:tcW w:w="2350" w:type="dxa"/>
            <w:shd w:val="clear" w:color="auto" w:fill="auto"/>
          </w:tcPr>
          <w:p w14:paraId="2BFE4DF5" w14:textId="77777777" w:rsidR="001C5E49" w:rsidRPr="009C4544" w:rsidRDefault="001C5E49" w:rsidP="00E2196F">
            <w:pPr>
              <w:rPr>
                <w:rFonts w:asciiTheme="minorHAnsi" w:hAnsiTheme="minorHAnsi" w:cs="Arial"/>
              </w:rPr>
            </w:pPr>
            <w:r w:rsidRPr="009C4544">
              <w:rPr>
                <w:rFonts w:asciiTheme="minorHAnsi" w:hAnsiTheme="minorHAnsi" w:cs="Arial"/>
              </w:rPr>
              <w:t>Date:</w:t>
            </w:r>
          </w:p>
        </w:tc>
      </w:tr>
      <w:tr w:rsidR="00C903AC" w:rsidRPr="009C4544" w14:paraId="2BFE4DFA" w14:textId="77777777" w:rsidTr="00EA28EF">
        <w:tc>
          <w:tcPr>
            <w:tcW w:w="5615" w:type="dxa"/>
            <w:shd w:val="clear" w:color="auto" w:fill="auto"/>
          </w:tcPr>
          <w:p w14:paraId="2BFE4DF7" w14:textId="77777777" w:rsidR="00C903AC" w:rsidRPr="009C4544" w:rsidRDefault="008639CE" w:rsidP="008639CE">
            <w:pPr>
              <w:rPr>
                <w:rFonts w:asciiTheme="minorHAnsi" w:hAnsiTheme="minorHAnsi" w:cs="Arial"/>
              </w:rPr>
            </w:pPr>
            <w:r w:rsidRPr="009C4544">
              <w:rPr>
                <w:rFonts w:asciiTheme="minorHAnsi" w:hAnsiTheme="minorHAnsi" w:cs="Arial"/>
              </w:rPr>
              <w:t>Mark Marshall</w:t>
            </w:r>
            <w:r w:rsidR="00555FAC">
              <w:rPr>
                <w:rFonts w:asciiTheme="minorHAnsi" w:hAnsiTheme="minorHAnsi" w:cs="Arial"/>
              </w:rPr>
              <w:t xml:space="preserve"> – Head of Licensing</w:t>
            </w:r>
          </w:p>
        </w:tc>
        <w:tc>
          <w:tcPr>
            <w:tcW w:w="1555" w:type="dxa"/>
            <w:shd w:val="clear" w:color="auto" w:fill="auto"/>
          </w:tcPr>
          <w:p w14:paraId="2BFE4DF8" w14:textId="77777777" w:rsidR="00C903AC" w:rsidRPr="009C4544" w:rsidRDefault="008639CE" w:rsidP="00C903AC">
            <w:pPr>
              <w:rPr>
                <w:rFonts w:asciiTheme="minorHAnsi" w:hAnsiTheme="minorHAnsi" w:cs="Arial"/>
              </w:rPr>
            </w:pPr>
            <w:r w:rsidRPr="009C4544">
              <w:rPr>
                <w:rFonts w:asciiTheme="minorHAnsi" w:hAnsiTheme="minorHAnsi" w:cs="Arial"/>
              </w:rPr>
              <w:t>01772 62</w:t>
            </w:r>
            <w:r w:rsidR="00EA28EF" w:rsidRPr="009C4544">
              <w:rPr>
                <w:rFonts w:asciiTheme="minorHAnsi" w:hAnsiTheme="minorHAnsi" w:cs="Arial"/>
              </w:rPr>
              <w:t>5401</w:t>
            </w:r>
          </w:p>
        </w:tc>
        <w:tc>
          <w:tcPr>
            <w:tcW w:w="2350" w:type="dxa"/>
            <w:shd w:val="clear" w:color="auto" w:fill="auto"/>
          </w:tcPr>
          <w:p w14:paraId="2BFE4DF9" w14:textId="77777777" w:rsidR="00C903AC" w:rsidRPr="009C4544" w:rsidRDefault="00555FAC" w:rsidP="00C903AC">
            <w:pPr>
              <w:rPr>
                <w:rFonts w:asciiTheme="minorHAnsi" w:hAnsiTheme="minorHAnsi" w:cs="Arial"/>
              </w:rPr>
            </w:pPr>
            <w:r>
              <w:rPr>
                <w:rFonts w:asciiTheme="minorHAnsi" w:hAnsiTheme="minorHAnsi" w:cs="Arial"/>
              </w:rPr>
              <w:t>4 March 2019</w:t>
            </w:r>
          </w:p>
        </w:tc>
      </w:tr>
    </w:tbl>
    <w:p w14:paraId="2BFE4DFB" w14:textId="77777777" w:rsidR="001C5E49" w:rsidRPr="009C4544" w:rsidRDefault="001C5E49" w:rsidP="001C5E49">
      <w:pPr>
        <w:tabs>
          <w:tab w:val="left" w:pos="2839"/>
        </w:tabs>
        <w:rPr>
          <w:rFonts w:asciiTheme="minorHAnsi" w:hAnsiTheme="minorHAnsi" w:cs="Arial"/>
        </w:rPr>
      </w:pPr>
    </w:p>
    <w:sectPr w:rsidR="001C5E49" w:rsidRPr="009C4544" w:rsidSect="00054FE3">
      <w:footerReference w:type="default" r:id="rId9"/>
      <w:type w:val="continuous"/>
      <w:pgSz w:w="11906" w:h="16838" w:code="9"/>
      <w:pgMar w:top="1134" w:right="849"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E4E04" w14:textId="77777777" w:rsidR="00F341EF" w:rsidRDefault="00F341EF">
      <w:r>
        <w:separator/>
      </w:r>
    </w:p>
  </w:endnote>
  <w:endnote w:type="continuationSeparator" w:id="0">
    <w:p w14:paraId="2BFE4E05" w14:textId="77777777" w:rsidR="00F341EF" w:rsidRDefault="00F3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E4E06"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F61896">
      <w:rPr>
        <w:noProof/>
        <w:sz w:val="24"/>
      </w:rPr>
      <w:t>4</w:t>
    </w:r>
    <w:r w:rsidRPr="00FD7B65">
      <w:rPr>
        <w:noProof/>
        <w:sz w:val="24"/>
      </w:rPr>
      <w:fldChar w:fldCharType="end"/>
    </w:r>
  </w:p>
  <w:p w14:paraId="2BFE4E07"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E4E02" w14:textId="77777777" w:rsidR="00F341EF" w:rsidRDefault="00F341EF">
      <w:r>
        <w:separator/>
      </w:r>
    </w:p>
  </w:footnote>
  <w:footnote w:type="continuationSeparator" w:id="0">
    <w:p w14:paraId="2BFE4E03" w14:textId="77777777" w:rsidR="00F341EF" w:rsidRDefault="00F34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0"/>
  </w:num>
  <w:num w:numId="2">
    <w:abstractNumId w:val="12"/>
  </w:num>
  <w:num w:numId="3">
    <w:abstractNumId w:val="13"/>
  </w:num>
  <w:num w:numId="4">
    <w:abstractNumId w:val="8"/>
  </w:num>
  <w:num w:numId="5">
    <w:abstractNumId w:val="11"/>
  </w:num>
  <w:num w:numId="6">
    <w:abstractNumId w:val="6"/>
  </w:num>
  <w:num w:numId="7">
    <w:abstractNumId w:val="4"/>
  </w:num>
  <w:num w:numId="8">
    <w:abstractNumId w:val="5"/>
  </w:num>
  <w:num w:numId="9">
    <w:abstractNumId w:val="1"/>
  </w:num>
  <w:num w:numId="10">
    <w:abstractNumId w:val="2"/>
  </w:num>
  <w:num w:numId="11">
    <w:abstractNumId w:val="3"/>
  </w:num>
  <w:num w:numId="12">
    <w:abstractNumId w:val="9"/>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52B5A"/>
    <w:rsid w:val="00054FE3"/>
    <w:rsid w:val="000601F7"/>
    <w:rsid w:val="000B5251"/>
    <w:rsid w:val="000E10FE"/>
    <w:rsid w:val="000F2C8A"/>
    <w:rsid w:val="001544DD"/>
    <w:rsid w:val="00173D89"/>
    <w:rsid w:val="00184E1D"/>
    <w:rsid w:val="001938D6"/>
    <w:rsid w:val="001B5F18"/>
    <w:rsid w:val="001B5FEB"/>
    <w:rsid w:val="001C5E49"/>
    <w:rsid w:val="001E323B"/>
    <w:rsid w:val="001E4B07"/>
    <w:rsid w:val="001F5A1E"/>
    <w:rsid w:val="002221BD"/>
    <w:rsid w:val="0025591B"/>
    <w:rsid w:val="00264652"/>
    <w:rsid w:val="002820A5"/>
    <w:rsid w:val="002B2179"/>
    <w:rsid w:val="002B2958"/>
    <w:rsid w:val="002E277F"/>
    <w:rsid w:val="002E4FF4"/>
    <w:rsid w:val="002F5C5E"/>
    <w:rsid w:val="003147A5"/>
    <w:rsid w:val="00342AB1"/>
    <w:rsid w:val="00345C71"/>
    <w:rsid w:val="00386AAD"/>
    <w:rsid w:val="003902A2"/>
    <w:rsid w:val="003A1B3F"/>
    <w:rsid w:val="003A23D3"/>
    <w:rsid w:val="003A2919"/>
    <w:rsid w:val="003A53BC"/>
    <w:rsid w:val="003A6BFE"/>
    <w:rsid w:val="003B1E6D"/>
    <w:rsid w:val="003C36EB"/>
    <w:rsid w:val="003E33E6"/>
    <w:rsid w:val="003F5603"/>
    <w:rsid w:val="00405D4A"/>
    <w:rsid w:val="0041281B"/>
    <w:rsid w:val="004218EA"/>
    <w:rsid w:val="00431130"/>
    <w:rsid w:val="0043487A"/>
    <w:rsid w:val="00442C46"/>
    <w:rsid w:val="00474DA8"/>
    <w:rsid w:val="0047741D"/>
    <w:rsid w:val="004A45D4"/>
    <w:rsid w:val="004C0685"/>
    <w:rsid w:val="004D7260"/>
    <w:rsid w:val="004F23B3"/>
    <w:rsid w:val="005041BB"/>
    <w:rsid w:val="005068FC"/>
    <w:rsid w:val="00525728"/>
    <w:rsid w:val="00533525"/>
    <w:rsid w:val="00535BFC"/>
    <w:rsid w:val="00547120"/>
    <w:rsid w:val="00547481"/>
    <w:rsid w:val="00555FAC"/>
    <w:rsid w:val="00576A82"/>
    <w:rsid w:val="0058792F"/>
    <w:rsid w:val="005A26AD"/>
    <w:rsid w:val="005B0C36"/>
    <w:rsid w:val="005D4F59"/>
    <w:rsid w:val="0060374B"/>
    <w:rsid w:val="006135B0"/>
    <w:rsid w:val="006206A5"/>
    <w:rsid w:val="00630F86"/>
    <w:rsid w:val="00633396"/>
    <w:rsid w:val="00633DEC"/>
    <w:rsid w:val="00645A0B"/>
    <w:rsid w:val="006478D3"/>
    <w:rsid w:val="006526B4"/>
    <w:rsid w:val="006555E6"/>
    <w:rsid w:val="00670423"/>
    <w:rsid w:val="006866DF"/>
    <w:rsid w:val="006879CA"/>
    <w:rsid w:val="00690F78"/>
    <w:rsid w:val="006B645E"/>
    <w:rsid w:val="006B7116"/>
    <w:rsid w:val="006C04C1"/>
    <w:rsid w:val="006C209A"/>
    <w:rsid w:val="006D1C7E"/>
    <w:rsid w:val="006E09FB"/>
    <w:rsid w:val="006F2214"/>
    <w:rsid w:val="006F4CB4"/>
    <w:rsid w:val="006F76A3"/>
    <w:rsid w:val="00707E99"/>
    <w:rsid w:val="00712E3F"/>
    <w:rsid w:val="00735025"/>
    <w:rsid w:val="00772B9C"/>
    <w:rsid w:val="00791954"/>
    <w:rsid w:val="00792A2B"/>
    <w:rsid w:val="007B4F12"/>
    <w:rsid w:val="007E39F1"/>
    <w:rsid w:val="00801695"/>
    <w:rsid w:val="008639CE"/>
    <w:rsid w:val="00893AD2"/>
    <w:rsid w:val="008A2F6B"/>
    <w:rsid w:val="008A42E3"/>
    <w:rsid w:val="008A77AB"/>
    <w:rsid w:val="008B41C5"/>
    <w:rsid w:val="008C3B1A"/>
    <w:rsid w:val="008D623F"/>
    <w:rsid w:val="008F4B91"/>
    <w:rsid w:val="008F7550"/>
    <w:rsid w:val="0090542C"/>
    <w:rsid w:val="00914AB1"/>
    <w:rsid w:val="009350CB"/>
    <w:rsid w:val="009538AE"/>
    <w:rsid w:val="00980267"/>
    <w:rsid w:val="00983CD5"/>
    <w:rsid w:val="00992E79"/>
    <w:rsid w:val="009A714A"/>
    <w:rsid w:val="009C1143"/>
    <w:rsid w:val="009C4362"/>
    <w:rsid w:val="009C4544"/>
    <w:rsid w:val="009E48E0"/>
    <w:rsid w:val="00A1406A"/>
    <w:rsid w:val="00A22D02"/>
    <w:rsid w:val="00A30426"/>
    <w:rsid w:val="00A32C41"/>
    <w:rsid w:val="00A42C81"/>
    <w:rsid w:val="00A4702E"/>
    <w:rsid w:val="00A50754"/>
    <w:rsid w:val="00A56681"/>
    <w:rsid w:val="00A76482"/>
    <w:rsid w:val="00AC2185"/>
    <w:rsid w:val="00AC4A99"/>
    <w:rsid w:val="00AE1282"/>
    <w:rsid w:val="00B05FE8"/>
    <w:rsid w:val="00B1788B"/>
    <w:rsid w:val="00B25D02"/>
    <w:rsid w:val="00B33005"/>
    <w:rsid w:val="00B443DD"/>
    <w:rsid w:val="00B51DB8"/>
    <w:rsid w:val="00B62D79"/>
    <w:rsid w:val="00B70B91"/>
    <w:rsid w:val="00B716F5"/>
    <w:rsid w:val="00B72A06"/>
    <w:rsid w:val="00B753BA"/>
    <w:rsid w:val="00B766C4"/>
    <w:rsid w:val="00B844C7"/>
    <w:rsid w:val="00B92298"/>
    <w:rsid w:val="00BA2606"/>
    <w:rsid w:val="00BA60CF"/>
    <w:rsid w:val="00BC2417"/>
    <w:rsid w:val="00BC6635"/>
    <w:rsid w:val="00BE2A3F"/>
    <w:rsid w:val="00BF0A5D"/>
    <w:rsid w:val="00C022F9"/>
    <w:rsid w:val="00C209E3"/>
    <w:rsid w:val="00C2786F"/>
    <w:rsid w:val="00C30128"/>
    <w:rsid w:val="00C35FBD"/>
    <w:rsid w:val="00C42883"/>
    <w:rsid w:val="00C4454E"/>
    <w:rsid w:val="00C52450"/>
    <w:rsid w:val="00C53DF0"/>
    <w:rsid w:val="00C64ED1"/>
    <w:rsid w:val="00C66BAA"/>
    <w:rsid w:val="00C67C1E"/>
    <w:rsid w:val="00C903AC"/>
    <w:rsid w:val="00CB32DF"/>
    <w:rsid w:val="00CB7C90"/>
    <w:rsid w:val="00CC28E6"/>
    <w:rsid w:val="00CC3246"/>
    <w:rsid w:val="00CD6D16"/>
    <w:rsid w:val="00CE3DA1"/>
    <w:rsid w:val="00CE4482"/>
    <w:rsid w:val="00CF30BB"/>
    <w:rsid w:val="00CF6B60"/>
    <w:rsid w:val="00D03328"/>
    <w:rsid w:val="00D0463D"/>
    <w:rsid w:val="00D3426C"/>
    <w:rsid w:val="00D36638"/>
    <w:rsid w:val="00D37BAE"/>
    <w:rsid w:val="00D72071"/>
    <w:rsid w:val="00D772AB"/>
    <w:rsid w:val="00D90A00"/>
    <w:rsid w:val="00D91845"/>
    <w:rsid w:val="00D9371C"/>
    <w:rsid w:val="00DB3FD0"/>
    <w:rsid w:val="00DE5E12"/>
    <w:rsid w:val="00E16646"/>
    <w:rsid w:val="00E2196F"/>
    <w:rsid w:val="00E2276E"/>
    <w:rsid w:val="00E36314"/>
    <w:rsid w:val="00E41950"/>
    <w:rsid w:val="00E569CB"/>
    <w:rsid w:val="00E577A2"/>
    <w:rsid w:val="00E60A53"/>
    <w:rsid w:val="00E63940"/>
    <w:rsid w:val="00E733A5"/>
    <w:rsid w:val="00E753EC"/>
    <w:rsid w:val="00E84459"/>
    <w:rsid w:val="00E971A2"/>
    <w:rsid w:val="00EA28EF"/>
    <w:rsid w:val="00EB0249"/>
    <w:rsid w:val="00EB2D32"/>
    <w:rsid w:val="00EB7C94"/>
    <w:rsid w:val="00ED257A"/>
    <w:rsid w:val="00ED6719"/>
    <w:rsid w:val="00EF52A4"/>
    <w:rsid w:val="00F12001"/>
    <w:rsid w:val="00F3057A"/>
    <w:rsid w:val="00F30E9C"/>
    <w:rsid w:val="00F341EF"/>
    <w:rsid w:val="00F43895"/>
    <w:rsid w:val="00F55E4D"/>
    <w:rsid w:val="00F61752"/>
    <w:rsid w:val="00F61896"/>
    <w:rsid w:val="00F67F95"/>
    <w:rsid w:val="00FC6A1D"/>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FE4D18"/>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C4288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76311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59810-EE9C-4440-B4D1-C621C6C2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7</TotalTime>
  <Pages>4</Pages>
  <Words>1441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Astbury, Coral</cp:lastModifiedBy>
  <cp:revision>3</cp:revision>
  <cp:lastPrinted>2018-03-14T15:24:00Z</cp:lastPrinted>
  <dcterms:created xsi:type="dcterms:W3CDTF">2019-03-04T10:04:00Z</dcterms:created>
  <dcterms:modified xsi:type="dcterms:W3CDTF">2019-03-14T12:14:00Z</dcterms:modified>
</cp:coreProperties>
</file>